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6382A">
      <w:pPr>
        <w:spacing w:line="710" w:lineRule="exact"/>
      </w:pPr>
      <w:r>
        <w:rPr>
          <w:position w:val="-14"/>
        </w:rPr>
        <w:drawing>
          <wp:inline distT="0" distB="0" distL="0" distR="0">
            <wp:extent cx="1680845" cy="4508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97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59B63">
      <w:pPr>
        <w:spacing w:before="325" w:line="184" w:lineRule="auto"/>
        <w:ind w:left="248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63"/>
          <w:sz w:val="28"/>
          <w:szCs w:val="28"/>
        </w:rPr>
        <w:t>贵州华夏生态交易中心有限公司</w:t>
      </w:r>
    </w:p>
    <w:p w14:paraId="53618C7B">
      <w:pPr>
        <w:spacing w:before="76"/>
      </w:pPr>
    </w:p>
    <w:p w14:paraId="73091783">
      <w:pPr>
        <w:spacing w:before="76"/>
      </w:pPr>
    </w:p>
    <w:p w14:paraId="13B3893C">
      <w:pPr>
        <w:spacing w:before="76"/>
      </w:pPr>
    </w:p>
    <w:tbl>
      <w:tblPr>
        <w:tblStyle w:val="5"/>
        <w:tblW w:w="9760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3279"/>
        <w:gridCol w:w="1303"/>
        <w:gridCol w:w="3894"/>
      </w:tblGrid>
      <w:tr w14:paraId="0171F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760" w:type="dxa"/>
            <w:gridSpan w:val="4"/>
            <w:vAlign w:val="top"/>
          </w:tcPr>
          <w:p w14:paraId="62969640">
            <w:pPr>
              <w:spacing w:line="301" w:lineRule="auto"/>
              <w:rPr>
                <w:rFonts w:ascii="Arial"/>
                <w:sz w:val="21"/>
              </w:rPr>
            </w:pPr>
          </w:p>
          <w:p w14:paraId="3A371E21">
            <w:pPr>
              <w:pStyle w:val="6"/>
              <w:spacing w:before="146" w:line="184" w:lineRule="auto"/>
              <w:ind w:left="3463"/>
              <w:rPr>
                <w:sz w:val="34"/>
                <w:szCs w:val="34"/>
              </w:rPr>
            </w:pPr>
            <w:r>
              <w:rPr>
                <w:spacing w:val="24"/>
                <w:sz w:val="34"/>
                <w:szCs w:val="34"/>
              </w:rPr>
              <w:t>购销商入市申请表</w:t>
            </w:r>
          </w:p>
        </w:tc>
      </w:tr>
      <w:tr w14:paraId="33FC7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84" w:type="dxa"/>
            <w:vAlign w:val="top"/>
          </w:tcPr>
          <w:p w14:paraId="1045D9EB">
            <w:pPr>
              <w:spacing w:line="245" w:lineRule="auto"/>
              <w:rPr>
                <w:rFonts w:ascii="Arial"/>
                <w:sz w:val="21"/>
              </w:rPr>
            </w:pPr>
          </w:p>
          <w:p w14:paraId="04582D8C">
            <w:pPr>
              <w:spacing w:line="245" w:lineRule="auto"/>
              <w:rPr>
                <w:rFonts w:ascii="Arial"/>
                <w:sz w:val="21"/>
              </w:rPr>
            </w:pPr>
          </w:p>
          <w:p w14:paraId="49930AC6">
            <w:pPr>
              <w:pStyle w:val="6"/>
              <w:spacing w:before="77" w:line="191" w:lineRule="auto"/>
              <w:ind w:left="20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申请人姓名</w:t>
            </w:r>
          </w:p>
        </w:tc>
        <w:tc>
          <w:tcPr>
            <w:tcW w:w="3279" w:type="dxa"/>
            <w:vAlign w:val="top"/>
          </w:tcPr>
          <w:p w14:paraId="539D4B17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2AEF56EF">
            <w:pPr>
              <w:spacing w:line="245" w:lineRule="auto"/>
              <w:rPr>
                <w:rFonts w:ascii="Arial"/>
                <w:sz w:val="21"/>
              </w:rPr>
            </w:pPr>
          </w:p>
          <w:p w14:paraId="0DFC8749">
            <w:pPr>
              <w:spacing w:line="246" w:lineRule="auto"/>
              <w:rPr>
                <w:rFonts w:ascii="Arial"/>
                <w:sz w:val="21"/>
              </w:rPr>
            </w:pPr>
          </w:p>
          <w:p w14:paraId="601FBACF">
            <w:pPr>
              <w:pStyle w:val="6"/>
              <w:spacing w:before="77" w:line="190" w:lineRule="auto"/>
              <w:ind w:left="25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身</w:t>
            </w:r>
            <w:r>
              <w:rPr>
                <w:spacing w:val="20"/>
                <w:w w:val="101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份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证</w:t>
            </w:r>
          </w:p>
        </w:tc>
        <w:tc>
          <w:tcPr>
            <w:tcW w:w="3894" w:type="dxa"/>
            <w:vAlign w:val="top"/>
          </w:tcPr>
          <w:p w14:paraId="4DAD8E67">
            <w:pPr>
              <w:rPr>
                <w:rFonts w:ascii="Arial"/>
                <w:sz w:val="21"/>
              </w:rPr>
            </w:pPr>
          </w:p>
        </w:tc>
      </w:tr>
      <w:tr w14:paraId="101BC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84" w:type="dxa"/>
            <w:vAlign w:val="top"/>
          </w:tcPr>
          <w:p w14:paraId="5CA6D863">
            <w:pPr>
              <w:spacing w:line="454" w:lineRule="auto"/>
              <w:rPr>
                <w:rFonts w:ascii="Arial"/>
                <w:sz w:val="21"/>
              </w:rPr>
            </w:pPr>
          </w:p>
          <w:p w14:paraId="21EAEBAE">
            <w:pPr>
              <w:pStyle w:val="6"/>
              <w:spacing w:before="77" w:line="190" w:lineRule="auto"/>
              <w:ind w:left="283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固定电话</w:t>
            </w:r>
          </w:p>
        </w:tc>
        <w:tc>
          <w:tcPr>
            <w:tcW w:w="3279" w:type="dxa"/>
            <w:vAlign w:val="top"/>
          </w:tcPr>
          <w:p w14:paraId="7CFAFF34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45431B43">
            <w:pPr>
              <w:spacing w:line="451" w:lineRule="auto"/>
              <w:rPr>
                <w:rFonts w:ascii="Arial"/>
                <w:sz w:val="21"/>
              </w:rPr>
            </w:pPr>
          </w:p>
          <w:p w14:paraId="0F9C8291">
            <w:pPr>
              <w:pStyle w:val="6"/>
              <w:spacing w:before="77" w:line="191" w:lineRule="auto"/>
              <w:ind w:left="28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邮</w:t>
            </w:r>
            <w:r>
              <w:rPr>
                <w:spacing w:val="5"/>
                <w:sz w:val="18"/>
                <w:szCs w:val="18"/>
              </w:rPr>
              <w:t xml:space="preserve">        </w:t>
            </w:r>
            <w:r>
              <w:rPr>
                <w:spacing w:val="2"/>
                <w:sz w:val="18"/>
                <w:szCs w:val="18"/>
              </w:rPr>
              <w:t>编</w:t>
            </w:r>
          </w:p>
        </w:tc>
        <w:tc>
          <w:tcPr>
            <w:tcW w:w="3894" w:type="dxa"/>
            <w:vAlign w:val="top"/>
          </w:tcPr>
          <w:p w14:paraId="170C0AB5">
            <w:pPr>
              <w:rPr>
                <w:rFonts w:ascii="Arial"/>
                <w:sz w:val="21"/>
              </w:rPr>
            </w:pPr>
          </w:p>
        </w:tc>
      </w:tr>
      <w:tr w14:paraId="58739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84" w:type="dxa"/>
            <w:vAlign w:val="top"/>
          </w:tcPr>
          <w:p w14:paraId="134A0DBA">
            <w:pPr>
              <w:spacing w:line="455" w:lineRule="auto"/>
              <w:rPr>
                <w:rFonts w:ascii="Arial"/>
                <w:sz w:val="21"/>
              </w:rPr>
            </w:pPr>
          </w:p>
          <w:p w14:paraId="39B7CD30">
            <w:pPr>
              <w:pStyle w:val="6"/>
              <w:spacing w:before="77" w:line="191" w:lineRule="auto"/>
              <w:ind w:left="237"/>
              <w:rPr>
                <w:sz w:val="18"/>
                <w:szCs w:val="18"/>
              </w:rPr>
            </w:pPr>
            <w:r>
              <w:rPr>
                <w:spacing w:val="27"/>
                <w:sz w:val="18"/>
                <w:szCs w:val="18"/>
              </w:rPr>
              <w:t>移动电话</w:t>
            </w:r>
          </w:p>
        </w:tc>
        <w:tc>
          <w:tcPr>
            <w:tcW w:w="3279" w:type="dxa"/>
            <w:vAlign w:val="top"/>
          </w:tcPr>
          <w:p w14:paraId="3CB70381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9E22919">
            <w:pPr>
              <w:spacing w:line="472" w:lineRule="auto"/>
              <w:rPr>
                <w:rFonts w:ascii="Arial"/>
                <w:sz w:val="21"/>
              </w:rPr>
            </w:pPr>
          </w:p>
          <w:p w14:paraId="6515F958">
            <w:pPr>
              <w:pStyle w:val="6"/>
              <w:spacing w:before="77" w:line="189" w:lineRule="auto"/>
              <w:ind w:left="245"/>
              <w:rPr>
                <w:sz w:val="18"/>
                <w:szCs w:val="18"/>
              </w:rPr>
            </w:pPr>
            <w:r>
              <w:rPr>
                <w:spacing w:val="27"/>
                <w:sz w:val="18"/>
                <w:szCs w:val="18"/>
              </w:rPr>
              <w:t>通讯地址</w:t>
            </w:r>
          </w:p>
        </w:tc>
        <w:tc>
          <w:tcPr>
            <w:tcW w:w="3894" w:type="dxa"/>
            <w:vAlign w:val="top"/>
          </w:tcPr>
          <w:p w14:paraId="2EF4C1F2">
            <w:pPr>
              <w:rPr>
                <w:rFonts w:ascii="Arial"/>
                <w:sz w:val="21"/>
              </w:rPr>
            </w:pPr>
          </w:p>
        </w:tc>
      </w:tr>
      <w:tr w14:paraId="782F3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84" w:type="dxa"/>
            <w:vAlign w:val="top"/>
          </w:tcPr>
          <w:p w14:paraId="2C539AA0">
            <w:pPr>
              <w:spacing w:line="246" w:lineRule="auto"/>
              <w:rPr>
                <w:rFonts w:ascii="Arial"/>
                <w:sz w:val="21"/>
              </w:rPr>
            </w:pPr>
          </w:p>
          <w:p w14:paraId="7629A09B">
            <w:pPr>
              <w:spacing w:line="246" w:lineRule="auto"/>
              <w:rPr>
                <w:rFonts w:ascii="Arial"/>
                <w:sz w:val="21"/>
              </w:rPr>
            </w:pPr>
          </w:p>
          <w:p w14:paraId="56D4E9E0">
            <w:pPr>
              <w:pStyle w:val="6"/>
              <w:spacing w:before="78" w:line="191" w:lineRule="auto"/>
              <w:ind w:left="245"/>
              <w:rPr>
                <w:sz w:val="18"/>
                <w:szCs w:val="18"/>
              </w:rPr>
            </w:pPr>
            <w:r>
              <w:rPr>
                <w:spacing w:val="22"/>
                <w:sz w:val="18"/>
                <w:szCs w:val="18"/>
              </w:rPr>
              <w:t>结算银行</w:t>
            </w:r>
          </w:p>
        </w:tc>
        <w:tc>
          <w:tcPr>
            <w:tcW w:w="3279" w:type="dxa"/>
            <w:vAlign w:val="top"/>
          </w:tcPr>
          <w:p w14:paraId="3094D0FD">
            <w:pPr>
              <w:spacing w:line="247" w:lineRule="auto"/>
              <w:rPr>
                <w:rFonts w:ascii="Arial"/>
                <w:sz w:val="21"/>
              </w:rPr>
            </w:pPr>
          </w:p>
          <w:p w14:paraId="4C942FEF">
            <w:pPr>
              <w:spacing w:line="248" w:lineRule="auto"/>
              <w:rPr>
                <w:rFonts w:ascii="Arial"/>
                <w:sz w:val="21"/>
              </w:rPr>
            </w:pPr>
          </w:p>
          <w:p w14:paraId="2BA7222E">
            <w:pPr>
              <w:pStyle w:val="6"/>
              <w:spacing w:before="77" w:line="191" w:lineRule="auto"/>
              <w:ind w:left="1128"/>
              <w:rPr>
                <w:sz w:val="18"/>
                <w:szCs w:val="18"/>
              </w:rPr>
            </w:pPr>
            <w:r>
              <w:rPr>
                <w:color w:val="D7D7D7"/>
                <w:spacing w:val="22"/>
                <w:sz w:val="18"/>
                <w:szCs w:val="18"/>
              </w:rPr>
              <w:t>开户行名</w:t>
            </w:r>
            <w:r>
              <w:rPr>
                <w:color w:val="D7D7D7"/>
                <w:spacing w:val="-22"/>
                <w:sz w:val="18"/>
                <w:szCs w:val="18"/>
              </w:rPr>
              <w:t xml:space="preserve"> </w:t>
            </w:r>
            <w:r>
              <w:rPr>
                <w:color w:val="D7D7D7"/>
                <w:spacing w:val="22"/>
                <w:sz w:val="18"/>
                <w:szCs w:val="18"/>
              </w:rPr>
              <w:t>称</w:t>
            </w:r>
          </w:p>
        </w:tc>
        <w:tc>
          <w:tcPr>
            <w:tcW w:w="1303" w:type="dxa"/>
            <w:vAlign w:val="top"/>
          </w:tcPr>
          <w:p w14:paraId="78EFD338">
            <w:pPr>
              <w:spacing w:line="246" w:lineRule="auto"/>
              <w:rPr>
                <w:rFonts w:ascii="Arial"/>
                <w:sz w:val="21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82550</wp:posOffset>
                  </wp:positionV>
                  <wp:extent cx="1440180" cy="1440180"/>
                  <wp:effectExtent l="0" t="0" r="7620" b="7620"/>
                  <wp:wrapNone/>
                  <wp:docPr id="1" name="图片 1" descr="湖北万宜顺电子科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湖北万宜顺电子科技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6D7E95">
            <w:pPr>
              <w:spacing w:line="246" w:lineRule="auto"/>
              <w:rPr>
                <w:rFonts w:ascii="Arial"/>
                <w:sz w:val="21"/>
              </w:rPr>
            </w:pPr>
          </w:p>
          <w:p w14:paraId="7091B69E">
            <w:pPr>
              <w:pStyle w:val="6"/>
              <w:spacing w:before="78" w:line="191" w:lineRule="auto"/>
              <w:ind w:left="254"/>
              <w:rPr>
                <w:sz w:val="18"/>
                <w:szCs w:val="18"/>
              </w:rPr>
            </w:pPr>
            <w:r>
              <w:rPr>
                <w:spacing w:val="22"/>
                <w:sz w:val="18"/>
                <w:szCs w:val="18"/>
              </w:rPr>
              <w:t>结算账户</w:t>
            </w:r>
          </w:p>
        </w:tc>
        <w:tc>
          <w:tcPr>
            <w:tcW w:w="3894" w:type="dxa"/>
            <w:vAlign w:val="top"/>
          </w:tcPr>
          <w:p w14:paraId="6B9F427C">
            <w:pPr>
              <w:spacing w:line="248" w:lineRule="auto"/>
              <w:rPr>
                <w:rFonts w:ascii="Arial"/>
                <w:sz w:val="21"/>
              </w:rPr>
            </w:pPr>
          </w:p>
          <w:p w14:paraId="19964552">
            <w:pPr>
              <w:spacing w:line="248" w:lineRule="auto"/>
              <w:rPr>
                <w:rFonts w:ascii="Arial"/>
                <w:sz w:val="21"/>
              </w:rPr>
            </w:pPr>
          </w:p>
          <w:p w14:paraId="6ABD116B">
            <w:pPr>
              <w:pStyle w:val="6"/>
              <w:spacing w:before="77" w:line="190" w:lineRule="auto"/>
              <w:ind w:left="1540"/>
              <w:rPr>
                <w:sz w:val="18"/>
                <w:szCs w:val="18"/>
              </w:rPr>
            </w:pPr>
            <w:r>
              <w:rPr>
                <w:color w:val="D7D7D7"/>
                <w:spacing w:val="27"/>
                <w:sz w:val="18"/>
                <w:szCs w:val="18"/>
              </w:rPr>
              <w:t>银行卡号</w:t>
            </w:r>
          </w:p>
        </w:tc>
      </w:tr>
      <w:tr w14:paraId="36D1F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563" w:type="dxa"/>
            <w:gridSpan w:val="2"/>
            <w:vAlign w:val="top"/>
          </w:tcPr>
          <w:p w14:paraId="3921E43F">
            <w:pPr>
              <w:spacing w:line="267" w:lineRule="auto"/>
              <w:rPr>
                <w:rFonts w:ascii="Arial"/>
                <w:sz w:val="21"/>
              </w:rPr>
            </w:pPr>
          </w:p>
          <w:p w14:paraId="217A1647">
            <w:pPr>
              <w:spacing w:line="267" w:lineRule="auto"/>
              <w:rPr>
                <w:rFonts w:ascii="Arial"/>
                <w:sz w:val="21"/>
              </w:rPr>
            </w:pPr>
          </w:p>
          <w:p w14:paraId="12F051ED">
            <w:pPr>
              <w:pStyle w:val="6"/>
              <w:spacing w:before="77" w:line="192" w:lineRule="auto"/>
              <w:ind w:left="1569"/>
              <w:rPr>
                <w:sz w:val="18"/>
                <w:szCs w:val="18"/>
              </w:rPr>
            </w:pPr>
            <w:r>
              <w:rPr>
                <w:spacing w:val="35"/>
                <w:sz w:val="18"/>
                <w:szCs w:val="18"/>
              </w:rPr>
              <w:t>经销商签字盖章</w:t>
            </w:r>
          </w:p>
        </w:tc>
        <w:tc>
          <w:tcPr>
            <w:tcW w:w="5197" w:type="dxa"/>
            <w:gridSpan w:val="2"/>
            <w:vAlign w:val="top"/>
          </w:tcPr>
          <w:p w14:paraId="72F2E27F"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 w14:paraId="21BEF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9760" w:type="dxa"/>
            <w:gridSpan w:val="4"/>
            <w:vAlign w:val="top"/>
          </w:tcPr>
          <w:p w14:paraId="59E944AF">
            <w:pPr>
              <w:pStyle w:val="6"/>
              <w:spacing w:before="315" w:line="186" w:lineRule="auto"/>
              <w:ind w:left="368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承</w:t>
            </w:r>
            <w:r>
              <w:rPr>
                <w:spacing w:val="6"/>
                <w:sz w:val="26"/>
                <w:szCs w:val="26"/>
              </w:rPr>
              <w:t xml:space="preserve">      </w:t>
            </w:r>
            <w:r>
              <w:rPr>
                <w:spacing w:val="4"/>
                <w:sz w:val="26"/>
                <w:szCs w:val="26"/>
              </w:rPr>
              <w:t>诺</w:t>
            </w:r>
            <w:r>
              <w:rPr>
                <w:spacing w:val="10"/>
                <w:sz w:val="26"/>
                <w:szCs w:val="26"/>
              </w:rPr>
              <w:t xml:space="preserve">      </w:t>
            </w:r>
            <w:r>
              <w:rPr>
                <w:spacing w:val="4"/>
                <w:sz w:val="26"/>
                <w:szCs w:val="26"/>
              </w:rPr>
              <w:t>书</w:t>
            </w:r>
          </w:p>
          <w:p w14:paraId="138C0987">
            <w:pPr>
              <w:pStyle w:val="6"/>
              <w:spacing w:before="300" w:line="398" w:lineRule="auto"/>
              <w:ind w:left="49" w:firstLine="23"/>
              <w:jc w:val="both"/>
            </w:pPr>
            <w:r>
              <w:rPr>
                <w:spacing w:val="-3"/>
              </w:rPr>
              <w:t>本人</w:t>
            </w:r>
            <w:r>
              <w:rPr>
                <w:spacing w:val="-3"/>
                <w:u w:val="single" w:color="auto"/>
              </w:rPr>
              <w:t xml:space="preserve">               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身份证号</w:t>
            </w:r>
            <w:r>
              <w:rPr>
                <w:spacing w:val="-3"/>
                <w:u w:val="single" w:color="auto"/>
              </w:rPr>
              <w:t xml:space="preserve">                          </w:t>
            </w:r>
            <w:r>
              <w:rPr>
                <w:spacing w:val="-4"/>
                <w:u w:val="single" w:color="auto"/>
              </w:rPr>
              <w:t xml:space="preserve">    </w:t>
            </w:r>
            <w:r>
              <w:rPr>
                <w:spacing w:val="-4"/>
              </w:rPr>
              <w:t>。我已认真阅读了《贵州华夏生态交</w:t>
            </w:r>
            <w:r>
              <w:t xml:space="preserve"> </w:t>
            </w:r>
            <w:r>
              <w:rPr>
                <w:spacing w:val="3"/>
              </w:rPr>
              <w:t>易中心有限公司风险揭示书》， 并亲自填写了《购销商入市申请表》。</w:t>
            </w:r>
            <w:r>
              <w:rPr>
                <w:spacing w:val="2"/>
              </w:rPr>
              <w:t>我知悉</w:t>
            </w:r>
            <w:r>
              <w:t xml:space="preserve"> </w:t>
            </w:r>
            <w:r>
              <w:rPr>
                <w:spacing w:val="-5"/>
              </w:rPr>
              <w:t>参与商品现货交易应负的责任和可能发生的风险</w:t>
            </w:r>
            <w:r>
              <w:rPr>
                <w:spacing w:val="-6"/>
              </w:rPr>
              <w:t>， 我将严格按照贵州华夏生态交</w:t>
            </w:r>
            <w:r>
              <w:t xml:space="preserve"> </w:t>
            </w:r>
            <w:r>
              <w:rPr>
                <w:spacing w:val="8"/>
              </w:rPr>
              <w:t>易中心制定的各项交易规则， 谨慎从事商品现货交易， 并承担由此产生各种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后果。</w:t>
            </w:r>
          </w:p>
          <w:p w14:paraId="5074C5DB">
            <w:pPr>
              <w:pStyle w:val="6"/>
              <w:spacing w:before="163" w:line="184" w:lineRule="auto"/>
              <w:ind w:left="5361"/>
            </w:pPr>
            <w:r>
              <w:rPr>
                <w:spacing w:val="-5"/>
              </w:rPr>
              <w:t>购销商签字：</w:t>
            </w:r>
          </w:p>
          <w:p w14:paraId="3ABCA1CC">
            <w:pPr>
              <w:pStyle w:val="6"/>
              <w:spacing w:before="361" w:line="177" w:lineRule="auto"/>
              <w:ind w:left="5501"/>
            </w:pPr>
            <w:r>
              <w:rPr>
                <w:spacing w:val="-16"/>
              </w:rPr>
              <w:t>日</w:t>
            </w:r>
            <w:r>
              <w:rPr>
                <w:spacing w:val="67"/>
              </w:rPr>
              <w:t xml:space="preserve"> </w:t>
            </w:r>
            <w:r>
              <w:rPr>
                <w:spacing w:val="-16"/>
              </w:rPr>
              <w:t>期：        年</w:t>
            </w:r>
            <w:r>
              <w:rPr>
                <w:spacing w:val="6"/>
              </w:rPr>
              <w:t xml:space="preserve">        </w:t>
            </w:r>
            <w:r>
              <w:rPr>
                <w:spacing w:val="-16"/>
              </w:rPr>
              <w:t>月</w:t>
            </w:r>
            <w:r>
              <w:rPr>
                <w:spacing w:val="11"/>
              </w:rPr>
              <w:t xml:space="preserve">      </w:t>
            </w:r>
            <w:r>
              <w:rPr>
                <w:spacing w:val="-16"/>
              </w:rPr>
              <w:t>日</w:t>
            </w:r>
          </w:p>
        </w:tc>
      </w:tr>
    </w:tbl>
    <w:p w14:paraId="6F66E455">
      <w:pPr>
        <w:spacing w:line="276" w:lineRule="auto"/>
        <w:rPr>
          <w:rFonts w:ascii="Arial"/>
          <w:sz w:val="21"/>
        </w:rPr>
      </w:pPr>
    </w:p>
    <w:p w14:paraId="16145CC3">
      <w:pPr>
        <w:spacing w:line="276" w:lineRule="auto"/>
        <w:rPr>
          <w:rFonts w:ascii="Arial"/>
          <w:sz w:val="21"/>
        </w:rPr>
      </w:pPr>
    </w:p>
    <w:p w14:paraId="7D81B502">
      <w:pPr>
        <w:spacing w:line="277" w:lineRule="auto"/>
        <w:rPr>
          <w:rFonts w:ascii="Arial"/>
          <w:sz w:val="21"/>
        </w:rPr>
      </w:pPr>
    </w:p>
    <w:p w14:paraId="174E5541">
      <w:pPr>
        <w:spacing w:before="65" w:line="218" w:lineRule="auto"/>
        <w:ind w:left="209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iCs/>
          <w:spacing w:val="9"/>
          <w:sz w:val="18"/>
          <w:szCs w:val="18"/>
        </w:rPr>
        <w:t>-------------------------</w:t>
      </w:r>
      <w:r>
        <w:rPr>
          <w:rFonts w:ascii="宋体" w:hAnsi="宋体" w:eastAsia="宋体" w:cs="宋体"/>
          <w:i/>
          <w:iCs/>
          <w:spacing w:val="9"/>
          <w:sz w:val="20"/>
          <w:szCs w:val="20"/>
        </w:rPr>
        <w:t>投资</w:t>
      </w:r>
      <w:r>
        <w:rPr>
          <w:rFonts w:ascii="宋体" w:hAnsi="宋体" w:eastAsia="宋体" w:cs="宋体"/>
          <w:i/>
          <w:iCs/>
          <w:spacing w:val="8"/>
          <w:sz w:val="20"/>
          <w:szCs w:val="20"/>
        </w:rPr>
        <w:t>有风险</w:t>
      </w:r>
      <w:r>
        <w:rPr>
          <w:rFonts w:ascii="宋体" w:hAnsi="宋体" w:eastAsia="宋体" w:cs="宋体"/>
          <w:spacing w:val="-29"/>
          <w:sz w:val="20"/>
          <w:szCs w:val="20"/>
        </w:rPr>
        <w:t xml:space="preserve"> </w:t>
      </w:r>
      <w:r>
        <w:rPr>
          <w:rFonts w:ascii="宋体" w:hAnsi="宋体" w:eastAsia="宋体" w:cs="宋体"/>
          <w:i/>
          <w:iCs/>
          <w:spacing w:val="8"/>
          <w:sz w:val="20"/>
          <w:szCs w:val="20"/>
        </w:rPr>
        <w:t>入市需谨慎</w:t>
      </w:r>
      <w:r>
        <w:rPr>
          <w:rFonts w:ascii="Times New Roman" w:hAnsi="Times New Roman" w:eastAsia="Times New Roman" w:cs="Times New Roman"/>
          <w:i/>
          <w:iCs/>
          <w:spacing w:val="8"/>
          <w:sz w:val="18"/>
          <w:szCs w:val="18"/>
        </w:rPr>
        <w:t>--------------------------</w:t>
      </w:r>
    </w:p>
    <w:p w14:paraId="611B092D">
      <w:pPr>
        <w:spacing w:line="21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525" w:right="944" w:bottom="0" w:left="1034" w:header="0" w:footer="0" w:gutter="0"/>
          <w:cols w:space="720" w:num="1"/>
        </w:sectPr>
      </w:pPr>
    </w:p>
    <w:p w14:paraId="40CAE8E8">
      <w:pPr>
        <w:spacing w:line="710" w:lineRule="exact"/>
      </w:pPr>
      <w:r>
        <w:rPr>
          <w:position w:val="-14"/>
        </w:rPr>
        <w:drawing>
          <wp:inline distT="0" distB="0" distL="0" distR="0">
            <wp:extent cx="1680845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97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D3B2A">
      <w:pPr>
        <w:spacing w:before="358" w:line="184" w:lineRule="auto"/>
        <w:ind w:left="252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63"/>
          <w:sz w:val="28"/>
          <w:szCs w:val="28"/>
        </w:rPr>
        <w:t>贵州华夏生态交易中心有限公司</w:t>
      </w:r>
    </w:p>
    <w:p w14:paraId="67796F94">
      <w:pPr>
        <w:spacing w:before="149" w:line="182" w:lineRule="auto"/>
        <w:ind w:left="40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5"/>
          <w:sz w:val="28"/>
          <w:szCs w:val="28"/>
        </w:rPr>
        <w:t>风险揭示书</w:t>
      </w:r>
    </w:p>
    <w:p w14:paraId="13DC96CD">
      <w:pPr>
        <w:pStyle w:val="2"/>
        <w:spacing w:before="77" w:line="221" w:lineRule="auto"/>
        <w:ind w:left="123"/>
      </w:pPr>
      <w:r>
        <w:rPr>
          <w:spacing w:val="-6"/>
        </w:rPr>
        <w:t>尊敬的购销商：</w:t>
      </w:r>
    </w:p>
    <w:p w14:paraId="33C1F933">
      <w:pPr>
        <w:pStyle w:val="2"/>
        <w:spacing w:before="153" w:line="232" w:lineRule="auto"/>
        <w:ind w:left="137" w:right="340" w:firstLine="411"/>
      </w:pPr>
      <w:r>
        <w:rPr>
          <w:spacing w:val="2"/>
        </w:rPr>
        <w:t>根据《贵州华夏生态交易中心有限公司交易管理办法(试行)》的</w:t>
      </w:r>
      <w:r>
        <w:rPr>
          <w:spacing w:val="1"/>
        </w:rPr>
        <w:t>规定，现向您提供《贵州华夏</w:t>
      </w:r>
      <w:r>
        <w:t xml:space="preserve"> </w:t>
      </w:r>
      <w:r>
        <w:rPr>
          <w:spacing w:val="-10"/>
        </w:rPr>
        <w:t>生态交易中心有限公司风险揭示书》</w:t>
      </w:r>
      <w:r>
        <w:rPr>
          <w:spacing w:val="27"/>
        </w:rPr>
        <w:t xml:space="preserve"> </w:t>
      </w:r>
      <w:r>
        <w:rPr>
          <w:spacing w:val="-10"/>
        </w:rPr>
        <w:t>(以下</w:t>
      </w:r>
      <w:r>
        <w:rPr>
          <w:spacing w:val="-11"/>
        </w:rPr>
        <w:t>简称《风险揭示书》)。</w:t>
      </w:r>
    </w:p>
    <w:p w14:paraId="4E4AD8FC">
      <w:pPr>
        <w:pStyle w:val="2"/>
        <w:spacing w:before="8" w:line="219" w:lineRule="auto"/>
        <w:ind w:left="491"/>
      </w:pPr>
      <w:r>
        <w:rPr>
          <w:spacing w:val="-1"/>
        </w:rPr>
        <w:t>进行商品现货交易风险较大，为提高防范意识，保障您的合法权益，特别提醒您注意：</w:t>
      </w:r>
    </w:p>
    <w:p w14:paraId="5A23F116">
      <w:pPr>
        <w:pStyle w:val="2"/>
        <w:spacing w:before="163" w:line="229" w:lineRule="auto"/>
        <w:ind w:left="55" w:right="256" w:firstLine="446"/>
      </w:pPr>
      <w:r>
        <w:t>一、进行商品现货交易，存在市场行情变动等风险。因</w:t>
      </w:r>
      <w:r>
        <w:rPr>
          <w:spacing w:val="-1"/>
        </w:rPr>
        <w:t>此，您必须认真考虑自己的经济实力、抗</w:t>
      </w:r>
      <w:r>
        <w:t xml:space="preserve"> </w:t>
      </w:r>
      <w:r>
        <w:rPr>
          <w:spacing w:val="-3"/>
        </w:rPr>
        <w:t>风险能力，确定您是否适合入市。</w:t>
      </w:r>
    </w:p>
    <w:p w14:paraId="0B59054D">
      <w:pPr>
        <w:pStyle w:val="2"/>
        <w:spacing w:before="23" w:line="220" w:lineRule="auto"/>
        <w:ind w:left="489"/>
      </w:pPr>
      <w:r>
        <w:rPr>
          <w:spacing w:val="-4"/>
        </w:rPr>
        <w:t>二、您应当充分理解并遵循“买卖自负 ”的市场原则，充分认识交易风险，自行承担交易结果。</w:t>
      </w:r>
    </w:p>
    <w:p w14:paraId="7FFA5069">
      <w:pPr>
        <w:pStyle w:val="2"/>
        <w:spacing w:before="167" w:line="230" w:lineRule="auto"/>
        <w:ind w:left="75" w:right="256" w:firstLine="422"/>
      </w:pPr>
      <w:r>
        <w:t>三、您以存入履约金的方式享有合同权利，追加订货时应相应</w:t>
      </w:r>
      <w:r>
        <w:rPr>
          <w:spacing w:val="-1"/>
        </w:rPr>
        <w:t>增加履约金，以使您能继续享有合</w:t>
      </w:r>
      <w:r>
        <w:t xml:space="preserve"> </w:t>
      </w:r>
      <w:r>
        <w:rPr>
          <w:spacing w:val="-4"/>
        </w:rPr>
        <w:t>同权利。若未能在规定时间内及时处理，导致风险转让，由此造成的亏损应由您自行承担。</w:t>
      </w:r>
    </w:p>
    <w:p w14:paraId="46B541B5">
      <w:pPr>
        <w:pStyle w:val="2"/>
        <w:spacing w:before="173" w:line="230" w:lineRule="auto"/>
        <w:ind w:left="55" w:right="256" w:firstLine="458"/>
      </w:pPr>
      <w:r>
        <w:rPr>
          <w:spacing w:val="-1"/>
        </w:rPr>
        <w:t>四、积累交易经验、提升判断水平和对交易规则的认知水平，有助于抗击风险。您应当熟知所有</w:t>
      </w:r>
      <w:r>
        <w:rPr>
          <w:spacing w:val="11"/>
        </w:rPr>
        <w:t xml:space="preserve"> </w:t>
      </w:r>
      <w:r>
        <w:rPr>
          <w:spacing w:val="-5"/>
        </w:rPr>
        <w:t>可能导致亏损的情形及应对方法。</w:t>
      </w:r>
    </w:p>
    <w:p w14:paraId="70CB74EA">
      <w:pPr>
        <w:pStyle w:val="2"/>
        <w:spacing w:before="185" w:line="229" w:lineRule="auto"/>
        <w:ind w:left="68" w:right="253" w:firstLine="432"/>
      </w:pPr>
      <w:r>
        <w:t>五、您必须认真阅读并遵守贵州华夏生态交易中心的交易规</w:t>
      </w:r>
      <w:r>
        <w:rPr>
          <w:spacing w:val="-1"/>
        </w:rPr>
        <w:t>则，如果您无法满足贵州华夏生态交</w:t>
      </w:r>
      <w:r>
        <w:t xml:space="preserve"> 易中心规则规定的要求，您所持有的未转让仓单</w:t>
      </w:r>
      <w:r>
        <w:rPr>
          <w:spacing w:val="-1"/>
        </w:rPr>
        <w:t>将可能根据相关规则被购销电子系统代为转让，您必</w:t>
      </w:r>
    </w:p>
    <w:p w14:paraId="7B58ED89">
      <w:pPr>
        <w:pStyle w:val="2"/>
        <w:spacing w:before="26" w:line="220" w:lineRule="auto"/>
        <w:ind w:left="57"/>
      </w:pPr>
      <w:r>
        <w:rPr>
          <w:spacing w:val="-7"/>
        </w:rPr>
        <w:t>须承担由此产生的后果。</w:t>
      </w:r>
    </w:p>
    <w:p w14:paraId="10ED71CE">
      <w:pPr>
        <w:pStyle w:val="2"/>
        <w:spacing w:before="191" w:line="232" w:lineRule="auto"/>
        <w:ind w:left="52" w:right="256" w:firstLine="447"/>
        <w:jc w:val="both"/>
      </w:pPr>
      <w:r>
        <w:t>六、在某些情况下，您可能会难以或无法将持有的未转让</w:t>
      </w:r>
      <w:r>
        <w:rPr>
          <w:spacing w:val="-1"/>
        </w:rPr>
        <w:t>仓单转让。例如，这种情况可能在商品</w:t>
      </w:r>
      <w:r>
        <w:t xml:space="preserve"> 报价达到涨跌停板时出现。出现这类情况，您的所有履约金有可能无法弥补</w:t>
      </w:r>
      <w:r>
        <w:rPr>
          <w:spacing w:val="-1"/>
        </w:rPr>
        <w:t>全部损失，您必须承担由</w:t>
      </w:r>
      <w:r>
        <w:t xml:space="preserve"> </w:t>
      </w:r>
      <w:r>
        <w:rPr>
          <w:spacing w:val="-6"/>
        </w:rPr>
        <w:t>此导致的全部损失。</w:t>
      </w:r>
    </w:p>
    <w:p w14:paraId="4C29920B">
      <w:pPr>
        <w:pStyle w:val="2"/>
        <w:spacing w:before="179" w:line="230" w:lineRule="auto"/>
        <w:ind w:left="71" w:right="258" w:firstLine="425"/>
      </w:pPr>
      <w:r>
        <w:t>七、由于国家法律、法规、政策的变化，贵州华夏生态交易</w:t>
      </w:r>
      <w:r>
        <w:rPr>
          <w:spacing w:val="-1"/>
        </w:rPr>
        <w:t>中心交易规则的修改，紧急措施的出</w:t>
      </w:r>
      <w:r>
        <w:t xml:space="preserve"> </w:t>
      </w:r>
      <w:r>
        <w:rPr>
          <w:spacing w:val="-3"/>
        </w:rPr>
        <w:t>台等原因，您持有的未转让仓单可能无法继续持有，您必</w:t>
      </w:r>
      <w:r>
        <w:rPr>
          <w:spacing w:val="-4"/>
        </w:rPr>
        <w:t>须承担由此导致的损失。</w:t>
      </w:r>
    </w:p>
    <w:p w14:paraId="679E5FA1">
      <w:pPr>
        <w:pStyle w:val="2"/>
        <w:spacing w:before="189" w:line="232" w:lineRule="auto"/>
        <w:ind w:left="54" w:right="189" w:firstLine="447"/>
        <w:jc w:val="both"/>
      </w:pPr>
      <w:r>
        <w:rPr>
          <w:spacing w:val="1"/>
        </w:rPr>
        <w:t>八、由于非贵州华夏生态交易中心所能控制的原因，例如：地震、水灾、火灾、黑客攻击等不可</w:t>
      </w:r>
      <w:r>
        <w:rPr>
          <w:spacing w:val="7"/>
        </w:rPr>
        <w:t xml:space="preserve"> </w:t>
      </w:r>
      <w:r>
        <w:rPr>
          <w:spacing w:val="-10"/>
        </w:rPr>
        <w:t>抗力因素或者计算机系统故障、通讯系统故障、电力故障、网络故障等，可能造成您的指令出现</w:t>
      </w:r>
      <w:r>
        <w:rPr>
          <w:spacing w:val="-11"/>
        </w:rPr>
        <w:t>延迟、</w:t>
      </w:r>
      <w:r>
        <w:rPr>
          <w:spacing w:val="-30"/>
        </w:rPr>
        <w:t xml:space="preserve"> </w:t>
      </w:r>
      <w:r>
        <w:rPr>
          <w:spacing w:val="-11"/>
        </w:rPr>
        <w:t>中</w:t>
      </w:r>
      <w:r>
        <w:t xml:space="preserve"> </w:t>
      </w:r>
      <w:r>
        <w:rPr>
          <w:spacing w:val="-1"/>
        </w:rPr>
        <w:t>断、数据错误甚至交易指令无法成交或者无法全部成交，您必须承担由此导致的损失。</w:t>
      </w:r>
    </w:p>
    <w:p w14:paraId="67AA1603">
      <w:pPr>
        <w:pStyle w:val="2"/>
        <w:spacing w:before="183" w:line="230" w:lineRule="auto"/>
        <w:ind w:left="68" w:right="256" w:firstLine="434"/>
      </w:pPr>
      <w:r>
        <w:t>九、如果您缺乏网上交易经验，不熟悉交易软件或</w:t>
      </w:r>
      <w:r>
        <w:rPr>
          <w:spacing w:val="-1"/>
        </w:rPr>
        <w:t>交易系统，可能因操作不当造成交易失败或交</w:t>
      </w:r>
      <w:r>
        <w:t xml:space="preserve"> </w:t>
      </w:r>
      <w:r>
        <w:rPr>
          <w:spacing w:val="-9"/>
        </w:rPr>
        <w:t>易失误，您必须承担由此导致的损失。</w:t>
      </w:r>
    </w:p>
    <w:p w14:paraId="1D60E05C">
      <w:pPr>
        <w:pStyle w:val="2"/>
        <w:spacing w:before="129" w:line="220" w:lineRule="auto"/>
        <w:ind w:left="491"/>
      </w:pPr>
      <w:r>
        <w:rPr>
          <w:spacing w:val="-2"/>
        </w:rPr>
        <w:t>十、您的密码失密或被盗，您必须承担由此导致</w:t>
      </w:r>
      <w:r>
        <w:rPr>
          <w:spacing w:val="-3"/>
        </w:rPr>
        <w:t>的损失。</w:t>
      </w:r>
    </w:p>
    <w:p w14:paraId="444836A9">
      <w:pPr>
        <w:pStyle w:val="2"/>
        <w:spacing w:before="119" w:line="219" w:lineRule="auto"/>
        <w:ind w:left="491"/>
      </w:pPr>
      <w:r>
        <w:rPr>
          <w:spacing w:val="-2"/>
        </w:rPr>
        <w:t>十一、任何交易均面临价格波动引起的风险，您必须承担由此导致的损失。</w:t>
      </w:r>
    </w:p>
    <w:p w14:paraId="08C3D2DF">
      <w:pPr>
        <w:pStyle w:val="2"/>
        <w:spacing w:before="168" w:line="230" w:lineRule="auto"/>
        <w:ind w:left="54" w:right="258" w:firstLine="444"/>
      </w:pPr>
      <w:r>
        <w:t>十二、在贵州华夏生态交易中心商品现货交易中，任何</w:t>
      </w:r>
      <w:r>
        <w:rPr>
          <w:spacing w:val="-1"/>
        </w:rPr>
        <w:t>有关获利或不亏损的担保或承诺都是没有</w:t>
      </w:r>
      <w:r>
        <w:t xml:space="preserve"> </w:t>
      </w:r>
      <w:r>
        <w:rPr>
          <w:spacing w:val="-3"/>
        </w:rPr>
        <w:t>根据的，所有盈利或亏损均由您自行承担。</w:t>
      </w:r>
    </w:p>
    <w:p w14:paraId="37316F0F">
      <w:pPr>
        <w:pStyle w:val="2"/>
        <w:spacing w:before="187" w:line="233" w:lineRule="auto"/>
        <w:ind w:left="127" w:right="256" w:firstLine="438"/>
        <w:jc w:val="both"/>
      </w:pPr>
      <w:r>
        <w:rPr>
          <w:spacing w:val="2"/>
        </w:rPr>
        <w:t>本《风险揭示书》无法揭示从事商品现货交易的风险和有关贵州华</w:t>
      </w:r>
      <w:r>
        <w:rPr>
          <w:spacing w:val="1"/>
        </w:rPr>
        <w:t>夏生态交易中心的全部情形</w:t>
      </w:r>
      <w:r>
        <w:t xml:space="preserve"> </w:t>
      </w:r>
      <w:r>
        <w:rPr>
          <w:spacing w:val="1"/>
        </w:rPr>
        <w:t>。 故您在入市交易之前，应仔细研读并正确理解贵州华夏</w:t>
      </w:r>
      <w:r>
        <w:t xml:space="preserve">生态交易中心的各项交易规则，并对您自 </w:t>
      </w:r>
      <w:r>
        <w:rPr>
          <w:spacing w:val="-1"/>
        </w:rPr>
        <w:t>身的经济承受能力、风险控制能力和心理承受能力做出正确的判断，对商品现货交易做仔细研</w:t>
      </w:r>
      <w:r>
        <w:rPr>
          <w:spacing w:val="-2"/>
        </w:rPr>
        <w:t>究。</w:t>
      </w:r>
    </w:p>
    <w:p w14:paraId="4E8CA089">
      <w:pPr>
        <w:pStyle w:val="2"/>
        <w:spacing w:before="54" w:line="217" w:lineRule="auto"/>
        <w:ind w:left="900"/>
        <w:rPr>
          <w:sz w:val="28"/>
          <w:szCs w:val="28"/>
        </w:rPr>
      </w:pPr>
      <w:r>
        <w:rPr>
          <w:spacing w:val="-4"/>
          <w:sz w:val="28"/>
          <w:szCs w:val="28"/>
          <w:u w:val="single" w:color="auto"/>
        </w:rPr>
        <w:t>(以上所揭示的各项内容,  本人已阅读理解并自愿为此承担责任)</w:t>
      </w:r>
    </w:p>
    <w:p w14:paraId="3262522B">
      <w:pPr>
        <w:pStyle w:val="2"/>
        <w:spacing w:before="178" w:line="228" w:lineRule="auto"/>
        <w:jc w:val="right"/>
      </w:pPr>
      <w:r>
        <w:rPr>
          <w:spacing w:val="1"/>
        </w:rPr>
        <w:t>请复写</w:t>
      </w:r>
      <w:r>
        <w:rPr>
          <w:spacing w:val="-45"/>
        </w:rPr>
        <w:t xml:space="preserve"> </w:t>
      </w:r>
      <w:r>
        <w:rPr>
          <w:spacing w:val="1"/>
        </w:rPr>
        <w:t>:</w:t>
      </w:r>
      <w:r>
        <w:rPr>
          <w:spacing w:val="40"/>
        </w:rPr>
        <w:t xml:space="preserve">  </w:t>
      </w:r>
      <w:r>
        <w:rPr>
          <w:spacing w:val="1"/>
          <w:u w:val="single" w:color="auto"/>
        </w:rPr>
        <w:t xml:space="preserve">                                        </w:t>
      </w:r>
      <w:r>
        <w:rPr>
          <w:u w:val="single" w:color="auto"/>
        </w:rPr>
        <w:t xml:space="preserve">                                     </w:t>
      </w:r>
      <w:r>
        <w:t>。</w:t>
      </w:r>
    </w:p>
    <w:p w14:paraId="3F24D619">
      <w:pPr>
        <w:pStyle w:val="2"/>
        <w:spacing w:before="144" w:line="228" w:lineRule="auto"/>
        <w:ind w:left="7172"/>
        <w:rPr>
          <w:sz w:val="20"/>
          <w:szCs w:val="20"/>
        </w:rPr>
      </w:pPr>
      <w:r>
        <w:rPr>
          <w:spacing w:val="17"/>
          <w:sz w:val="20"/>
          <w:szCs w:val="20"/>
        </w:rPr>
        <w:t>购销商签字</w:t>
      </w:r>
      <w:r>
        <w:rPr>
          <w:spacing w:val="-40"/>
          <w:sz w:val="20"/>
          <w:szCs w:val="20"/>
        </w:rPr>
        <w:t xml:space="preserve"> </w:t>
      </w:r>
      <w:r>
        <w:rPr>
          <w:spacing w:val="17"/>
          <w:sz w:val="20"/>
          <w:szCs w:val="20"/>
        </w:rPr>
        <w:t>:</w:t>
      </w:r>
    </w:p>
    <w:p w14:paraId="5413AB22">
      <w:pPr>
        <w:pStyle w:val="2"/>
        <w:spacing w:before="281" w:line="228" w:lineRule="auto"/>
        <w:ind w:left="7182"/>
        <w:rPr>
          <w:sz w:val="20"/>
          <w:szCs w:val="20"/>
        </w:rPr>
      </w:pPr>
      <w:r>
        <w:rPr>
          <w:spacing w:val="-2"/>
          <w:sz w:val="20"/>
          <w:szCs w:val="20"/>
        </w:rPr>
        <w:t>年</w:t>
      </w:r>
      <w:r>
        <w:rPr>
          <w:spacing w:val="6"/>
          <w:sz w:val="20"/>
          <w:szCs w:val="20"/>
        </w:rPr>
        <w:t xml:space="preserve">       </w:t>
      </w:r>
      <w:r>
        <w:rPr>
          <w:spacing w:val="-2"/>
          <w:sz w:val="20"/>
          <w:szCs w:val="20"/>
        </w:rPr>
        <w:t>月</w:t>
      </w:r>
      <w:r>
        <w:rPr>
          <w:spacing w:val="9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>日</w:t>
      </w:r>
    </w:p>
    <w:p w14:paraId="7DFAA7D8">
      <w:pPr>
        <w:spacing w:line="350" w:lineRule="auto"/>
        <w:rPr>
          <w:rFonts w:ascii="Arial"/>
          <w:sz w:val="21"/>
        </w:rPr>
      </w:pPr>
    </w:p>
    <w:p w14:paraId="7230C76B">
      <w:pPr>
        <w:pStyle w:val="2"/>
        <w:spacing w:before="65" w:line="218" w:lineRule="auto"/>
        <w:ind w:left="209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iCs/>
          <w:spacing w:val="9"/>
          <w:sz w:val="18"/>
          <w:szCs w:val="18"/>
        </w:rPr>
        <w:t>-------------------------</w:t>
      </w:r>
      <w:r>
        <w:rPr>
          <w:i/>
          <w:iCs/>
          <w:spacing w:val="9"/>
          <w:sz w:val="20"/>
          <w:szCs w:val="20"/>
        </w:rPr>
        <w:t>投资</w:t>
      </w:r>
      <w:r>
        <w:rPr>
          <w:i/>
          <w:iCs/>
          <w:spacing w:val="8"/>
          <w:sz w:val="20"/>
          <w:szCs w:val="20"/>
        </w:rPr>
        <w:t>有风险</w:t>
      </w:r>
      <w:r>
        <w:rPr>
          <w:spacing w:val="-29"/>
          <w:sz w:val="20"/>
          <w:szCs w:val="20"/>
        </w:rPr>
        <w:t xml:space="preserve"> </w:t>
      </w:r>
      <w:r>
        <w:rPr>
          <w:i/>
          <w:iCs/>
          <w:spacing w:val="8"/>
          <w:sz w:val="20"/>
          <w:szCs w:val="20"/>
        </w:rPr>
        <w:t>入市需谨慎</w:t>
      </w:r>
      <w:r>
        <w:rPr>
          <w:rFonts w:ascii="Times New Roman" w:hAnsi="Times New Roman" w:eastAsia="Times New Roman" w:cs="Times New Roman"/>
          <w:i/>
          <w:iCs/>
          <w:spacing w:val="8"/>
          <w:sz w:val="18"/>
          <w:szCs w:val="18"/>
        </w:rPr>
        <w:t>--------------------------</w:t>
      </w:r>
    </w:p>
    <w:p w14:paraId="1774E473">
      <w:pPr>
        <w:spacing w:line="21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525" w:right="890" w:bottom="0" w:left="1034" w:header="0" w:footer="0" w:gutter="0"/>
          <w:cols w:space="720" w:num="1"/>
        </w:sectPr>
      </w:pPr>
    </w:p>
    <w:p w14:paraId="283F7BEB">
      <w:pPr>
        <w:spacing w:line="710" w:lineRule="exact"/>
      </w:pPr>
      <w:r>
        <w:rPr>
          <w:position w:val="-14"/>
        </w:rPr>
        <w:drawing>
          <wp:inline distT="0" distB="0" distL="0" distR="0">
            <wp:extent cx="1680845" cy="4508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97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1D22B">
      <w:pPr>
        <w:spacing w:before="325" w:line="184" w:lineRule="auto"/>
        <w:ind w:left="274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63"/>
          <w:sz w:val="28"/>
          <w:szCs w:val="28"/>
        </w:rPr>
        <w:t>贵州华夏生态交易中心有限公司</w:t>
      </w:r>
    </w:p>
    <w:p w14:paraId="7847C3DC">
      <w:pPr>
        <w:spacing w:before="143" w:line="184" w:lineRule="auto"/>
        <w:ind w:left="3218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54"/>
          <w:sz w:val="40"/>
          <w:szCs w:val="40"/>
        </w:rPr>
        <w:t>购销商入市协议书</w:t>
      </w:r>
    </w:p>
    <w:p w14:paraId="5F92962B">
      <w:pPr>
        <w:spacing w:line="293" w:lineRule="auto"/>
        <w:rPr>
          <w:rFonts w:ascii="Arial"/>
          <w:sz w:val="21"/>
        </w:rPr>
      </w:pPr>
    </w:p>
    <w:p w14:paraId="2198CE4D">
      <w:pPr>
        <w:spacing w:line="294" w:lineRule="auto"/>
        <w:rPr>
          <w:rFonts w:ascii="Arial"/>
          <w:sz w:val="21"/>
        </w:rPr>
      </w:pPr>
    </w:p>
    <w:p w14:paraId="5601B30F">
      <w:pPr>
        <w:pStyle w:val="2"/>
        <w:spacing w:before="72" w:line="332" w:lineRule="auto"/>
        <w:ind w:left="171" w:right="6055" w:firstLine="23"/>
      </w:pPr>
      <w:r>
        <w:rPr>
          <w:spacing w:val="-12"/>
        </w:rPr>
        <w:t>甲方：贵州华夏生态交易中心有限公司</w:t>
      </w:r>
      <w:r>
        <w:rPr>
          <w:spacing w:val="6"/>
        </w:rPr>
        <w:t xml:space="preserve"> </w:t>
      </w:r>
      <w:r>
        <w:rPr>
          <w:spacing w:val="-20"/>
        </w:rPr>
        <w:t>乙方：</w:t>
      </w:r>
    </w:p>
    <w:p w14:paraId="74F97A45">
      <w:pPr>
        <w:pStyle w:val="2"/>
        <w:spacing w:before="210" w:line="236" w:lineRule="auto"/>
        <w:ind w:left="109" w:right="50" w:firstLine="487"/>
      </w:pPr>
      <w:r>
        <w:rPr>
          <w:spacing w:val="-2"/>
        </w:rPr>
        <w:t>为顺利开展商品现货交易，依据《贵州华夏生态交易中心有限公司交易管</w:t>
      </w:r>
      <w:r>
        <w:rPr>
          <w:spacing w:val="-3"/>
        </w:rPr>
        <w:t>理办法（试行）》及其</w:t>
      </w:r>
      <w:r>
        <w:t xml:space="preserve"> </w:t>
      </w:r>
      <w:r>
        <w:rPr>
          <w:spacing w:val="-1"/>
        </w:rPr>
        <w:t>相关文件和规定，双方本着平等互惠、优势互补、诚实守信的原则达成如下协议：</w:t>
      </w:r>
    </w:p>
    <w:p w14:paraId="2734ECCA">
      <w:pPr>
        <w:spacing w:line="264" w:lineRule="auto"/>
        <w:rPr>
          <w:rFonts w:ascii="Arial"/>
          <w:sz w:val="21"/>
        </w:rPr>
      </w:pPr>
    </w:p>
    <w:p w14:paraId="32DBE6A5">
      <w:pPr>
        <w:spacing w:line="264" w:lineRule="auto"/>
        <w:rPr>
          <w:rFonts w:ascii="Arial"/>
          <w:sz w:val="21"/>
        </w:rPr>
      </w:pPr>
    </w:p>
    <w:p w14:paraId="5E13EA62">
      <w:pPr>
        <w:pStyle w:val="2"/>
        <w:spacing w:before="65" w:line="228" w:lineRule="auto"/>
        <w:ind w:left="477"/>
        <w:rPr>
          <w:sz w:val="20"/>
          <w:szCs w:val="20"/>
        </w:rPr>
      </w:pPr>
      <w:r>
        <w:rPr>
          <w:spacing w:val="19"/>
          <w:sz w:val="20"/>
          <w:szCs w:val="20"/>
        </w:rPr>
        <w:t>一、双方的权利和义务</w:t>
      </w:r>
    </w:p>
    <w:p w14:paraId="5B08B39A">
      <w:pPr>
        <w:pStyle w:val="2"/>
        <w:spacing w:before="141" w:line="220" w:lineRule="auto"/>
        <w:ind w:left="639"/>
        <w:outlineLvl w:val="1"/>
      </w:pPr>
      <w:r>
        <w:rPr>
          <w:spacing w:val="-12"/>
        </w:rPr>
        <w:t>1、甲方的权利和义务</w:t>
      </w:r>
    </w:p>
    <w:p w14:paraId="0E315F7F">
      <w:pPr>
        <w:pStyle w:val="2"/>
        <w:spacing w:before="170" w:line="219" w:lineRule="auto"/>
        <w:jc w:val="right"/>
      </w:pPr>
      <w:r>
        <w:rPr>
          <w:spacing w:val="-7"/>
        </w:rPr>
        <w:t>（1）甲方为乙方提供购销电子系统、交易席位及其他相关交易、交收、结算</w:t>
      </w:r>
      <w:r>
        <w:rPr>
          <w:spacing w:val="-8"/>
        </w:rPr>
        <w:t>、风险控制等服务。</w:t>
      </w:r>
    </w:p>
    <w:p w14:paraId="65BA0CF3">
      <w:pPr>
        <w:pStyle w:val="2"/>
        <w:spacing w:before="53" w:line="220" w:lineRule="auto"/>
        <w:ind w:left="677"/>
      </w:pPr>
      <w:r>
        <w:rPr>
          <w:spacing w:val="-8"/>
        </w:rPr>
        <w:t>（2）甲方负责对乙方入金进行指定第三方结算银行托管，确保乙方的资金安全。</w:t>
      </w:r>
    </w:p>
    <w:p w14:paraId="3B952970">
      <w:pPr>
        <w:pStyle w:val="2"/>
        <w:spacing w:before="129" w:line="220" w:lineRule="auto"/>
        <w:ind w:left="596"/>
        <w:outlineLvl w:val="1"/>
      </w:pPr>
      <w:r>
        <w:rPr>
          <w:spacing w:val="-6"/>
        </w:rPr>
        <w:t>2、乙方的权利和义务</w:t>
      </w:r>
    </w:p>
    <w:p w14:paraId="3686EC0E">
      <w:pPr>
        <w:pStyle w:val="2"/>
        <w:spacing w:before="113" w:line="219" w:lineRule="auto"/>
        <w:ind w:left="720"/>
      </w:pPr>
      <w:r>
        <w:rPr>
          <w:spacing w:val="-8"/>
        </w:rPr>
        <w:t>（1）乙方自愿加入甲方平台进行商品现货交易，</w:t>
      </w:r>
      <w:r>
        <w:rPr>
          <w:spacing w:val="-9"/>
        </w:rPr>
        <w:t>未受他人教唆、指使。</w:t>
      </w:r>
    </w:p>
    <w:p w14:paraId="4C661E57">
      <w:pPr>
        <w:pStyle w:val="2"/>
        <w:spacing w:before="120" w:line="270" w:lineRule="auto"/>
        <w:ind w:left="714" w:right="104" w:firstLine="6"/>
      </w:pPr>
      <w:r>
        <w:rPr>
          <w:spacing w:val="-9"/>
        </w:rPr>
        <w:t>（2）乙方进行商品现货交易是以商品流通、商品交收为目的，乙方应每个月完成不低于本人交易</w:t>
      </w:r>
      <w:r>
        <w:rPr>
          <w:spacing w:val="5"/>
        </w:rPr>
        <w:t xml:space="preserve"> </w:t>
      </w:r>
      <w:r>
        <w:rPr>
          <w:spacing w:val="-5"/>
        </w:rPr>
        <w:t>额万分之一的货物交收。</w:t>
      </w:r>
    </w:p>
    <w:p w14:paraId="17D63FFA">
      <w:pPr>
        <w:pStyle w:val="2"/>
        <w:spacing w:before="189" w:line="231" w:lineRule="auto"/>
        <w:ind w:left="115" w:right="31" w:firstLine="602"/>
      </w:pPr>
      <w:r>
        <w:rPr>
          <w:spacing w:val="-14"/>
        </w:rPr>
        <w:t>（3）乙方保证自己提供材料真实有效，乙方自行保存及修改密码，如因乙方密码保管不</w:t>
      </w:r>
      <w:r>
        <w:rPr>
          <w:spacing w:val="-15"/>
        </w:rPr>
        <w:t>慎引发的 一</w:t>
      </w:r>
      <w:r>
        <w:t xml:space="preserve"> </w:t>
      </w:r>
      <w:r>
        <w:rPr>
          <w:spacing w:val="-6"/>
        </w:rPr>
        <w:t>切损失由乙方承担。</w:t>
      </w:r>
    </w:p>
    <w:p w14:paraId="7D4D5D0E">
      <w:pPr>
        <w:pStyle w:val="2"/>
        <w:spacing w:before="87" w:line="230" w:lineRule="auto"/>
        <w:ind w:left="129" w:firstLine="588"/>
      </w:pPr>
      <w:r>
        <w:rPr>
          <w:spacing w:val="-21"/>
        </w:rPr>
        <w:t>（4）乙方应当遵守《贵</w:t>
      </w:r>
      <w:r>
        <w:rPr>
          <w:spacing w:val="-20"/>
        </w:rPr>
        <w:t>州华夏生态交易中心有限公司交易管理办法（</w:t>
      </w:r>
      <w:r>
        <w:rPr>
          <w:spacing w:val="-21"/>
        </w:rPr>
        <w:t>试行）》及其相关文件规定，全</w:t>
      </w:r>
      <w:r>
        <w:rPr>
          <w:spacing w:val="-10"/>
        </w:rPr>
        <w:t>面</w:t>
      </w:r>
      <w:r>
        <w:t xml:space="preserve"> </w:t>
      </w:r>
      <w:r>
        <w:rPr>
          <w:spacing w:val="-3"/>
        </w:rPr>
        <w:t>了解掌握交易规则、交收提货等工作流程，乙方所有操作均视为有效。</w:t>
      </w:r>
    </w:p>
    <w:p w14:paraId="6A823D2C">
      <w:pPr>
        <w:pStyle w:val="2"/>
        <w:spacing w:before="209" w:line="231" w:lineRule="auto"/>
        <w:ind w:left="145" w:right="96" w:firstLine="629"/>
      </w:pPr>
      <w:r>
        <w:rPr>
          <w:spacing w:val="-7"/>
        </w:rPr>
        <w:t>(5）乙方阅读《贵州华夏生态交易中心有限公司风险揭示</w:t>
      </w:r>
      <w:r>
        <w:rPr>
          <w:spacing w:val="-8"/>
        </w:rPr>
        <w:t>书》并已全面了商品现货交易存在的风</w:t>
      </w:r>
      <w:r>
        <w:t xml:space="preserve"> </w:t>
      </w:r>
      <w:r>
        <w:rPr>
          <w:spacing w:val="-7"/>
        </w:rPr>
        <w:t>险，且自愿承担由此产生的一切后果。</w:t>
      </w:r>
    </w:p>
    <w:p w14:paraId="5F30C8DE">
      <w:pPr>
        <w:pStyle w:val="2"/>
        <w:spacing w:before="205" w:line="231" w:lineRule="auto"/>
        <w:ind w:left="115" w:right="55" w:firstLine="561"/>
      </w:pPr>
      <w:r>
        <w:rPr>
          <w:spacing w:val="-4"/>
        </w:rPr>
        <w:t>（6）乙方保证所有操作由自己完成，且乙方所选择的代理人(包括开户代理人</w:t>
      </w:r>
      <w:r>
        <w:rPr>
          <w:spacing w:val="-5"/>
        </w:rPr>
        <w:t>、指令下达人、资</w:t>
      </w:r>
      <w:r>
        <w:t xml:space="preserve"> </w:t>
      </w:r>
      <w:r>
        <w:rPr>
          <w:spacing w:val="-1"/>
        </w:rPr>
        <w:t>金调拨人、结算单确认人)所做出的任何行为均视为乙方行为，乙方应承担由此</w:t>
      </w:r>
      <w:r>
        <w:rPr>
          <w:spacing w:val="-2"/>
        </w:rPr>
        <w:t>产生的全部责任。</w:t>
      </w:r>
    </w:p>
    <w:p w14:paraId="164B13F4">
      <w:pPr>
        <w:pStyle w:val="2"/>
        <w:spacing w:before="222" w:line="236" w:lineRule="auto"/>
        <w:ind w:left="116" w:right="36" w:firstLine="570"/>
      </w:pPr>
      <w:r>
        <w:rPr>
          <w:spacing w:val="-9"/>
        </w:rPr>
        <w:t>（7）当乙方所在经销商因资格暂停、终止（或被取消）等情形或因涉嫌存在非交易风险或违规行</w:t>
      </w:r>
      <w:r>
        <w:t xml:space="preserve">  </w:t>
      </w:r>
      <w:r>
        <w:rPr>
          <w:spacing w:val="-1"/>
        </w:rPr>
        <w:t>为等情形被交易中心采取限制性措施时，交易中心有权根据相关制度规定将乙方资料移交给新的经销</w:t>
      </w:r>
    </w:p>
    <w:p w14:paraId="5C6226D7">
      <w:pPr>
        <w:pStyle w:val="2"/>
        <w:spacing w:before="94" w:line="220" w:lineRule="auto"/>
        <w:ind w:left="121"/>
      </w:pPr>
      <w:r>
        <w:rPr>
          <w:spacing w:val="-7"/>
        </w:rPr>
        <w:t>商接管，乙方应接受并予以配合。</w:t>
      </w:r>
    </w:p>
    <w:p w14:paraId="0DBEA553">
      <w:pPr>
        <w:pStyle w:val="2"/>
        <w:spacing w:before="205" w:line="232" w:lineRule="auto"/>
        <w:ind w:left="121" w:right="26" w:firstLine="556"/>
        <w:outlineLvl w:val="2"/>
      </w:pPr>
      <w:r>
        <w:rPr>
          <w:spacing w:val="-11"/>
        </w:rPr>
        <w:t>（8）乙方承诺购销货款来源的合法性，不得以贷款、借款、信用卡套现、融资及其它非法收入用于</w:t>
      </w:r>
      <w:r>
        <w:rPr>
          <w:spacing w:val="3"/>
        </w:rPr>
        <w:t xml:space="preserve"> </w:t>
      </w:r>
      <w:r>
        <w:rPr>
          <w:spacing w:val="-8"/>
        </w:rPr>
        <w:t>交易。</w:t>
      </w:r>
    </w:p>
    <w:p w14:paraId="680CDFB2">
      <w:pPr>
        <w:pStyle w:val="2"/>
        <w:spacing w:before="211" w:line="219" w:lineRule="auto"/>
        <w:ind w:right="17"/>
        <w:jc w:val="right"/>
        <w:outlineLvl w:val="2"/>
      </w:pPr>
      <w:r>
        <w:rPr>
          <w:spacing w:val="-11"/>
        </w:rPr>
        <w:t>（9）乙方遇有争议问题时，应向其上级经销商提出书面申请，并由其经销商协助与交易中心协商解</w:t>
      </w:r>
    </w:p>
    <w:p w14:paraId="5EAD3E91">
      <w:pPr>
        <w:pStyle w:val="2"/>
        <w:spacing w:before="27" w:line="220" w:lineRule="auto"/>
        <w:ind w:left="123"/>
      </w:pPr>
      <w:r>
        <w:rPr>
          <w:spacing w:val="-10"/>
        </w:rPr>
        <w:t>决；若乙方自行向行政部门投诉及向法院提起诉讼，视为乙方放弃协调解决的权利。</w:t>
      </w:r>
    </w:p>
    <w:p w14:paraId="4819D247">
      <w:pPr>
        <w:pStyle w:val="2"/>
        <w:spacing w:before="216" w:line="219" w:lineRule="auto"/>
        <w:ind w:right="20"/>
        <w:jc w:val="right"/>
        <w:outlineLvl w:val="2"/>
      </w:pPr>
      <w:r>
        <w:rPr>
          <w:spacing w:val="-10"/>
        </w:rPr>
        <w:t>（10）如有不可调解的矛盾最终由人民法院或仲裁机构判决的，本协议</w:t>
      </w:r>
      <w:r>
        <w:rPr>
          <w:spacing w:val="-11"/>
        </w:rPr>
        <w:t>违约方需承担判决金额20%的</w:t>
      </w:r>
    </w:p>
    <w:p w14:paraId="5566BC83">
      <w:pPr>
        <w:pStyle w:val="2"/>
        <w:spacing w:before="27" w:line="219" w:lineRule="auto"/>
        <w:ind w:left="116"/>
      </w:pPr>
      <w:r>
        <w:rPr>
          <w:spacing w:val="-10"/>
        </w:rPr>
        <w:t>违约金，并承担相应的律师费、诉讼费、履约条款、违约金、名誉损失等费用。</w:t>
      </w:r>
    </w:p>
    <w:p w14:paraId="42FC0858">
      <w:pPr>
        <w:spacing w:line="342" w:lineRule="auto"/>
        <w:rPr>
          <w:rFonts w:ascii="Arial"/>
          <w:sz w:val="21"/>
        </w:rPr>
      </w:pPr>
    </w:p>
    <w:p w14:paraId="09C8092C">
      <w:pPr>
        <w:spacing w:line="342" w:lineRule="auto"/>
        <w:rPr>
          <w:rFonts w:ascii="Arial"/>
          <w:sz w:val="21"/>
        </w:rPr>
      </w:pPr>
    </w:p>
    <w:p w14:paraId="2043B81B">
      <w:pPr>
        <w:pStyle w:val="2"/>
        <w:spacing w:before="65" w:line="218" w:lineRule="auto"/>
        <w:ind w:left="209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iCs/>
          <w:spacing w:val="9"/>
          <w:sz w:val="18"/>
          <w:szCs w:val="18"/>
        </w:rPr>
        <w:t>-------------------------</w:t>
      </w:r>
      <w:r>
        <w:rPr>
          <w:i/>
          <w:iCs/>
          <w:spacing w:val="9"/>
          <w:sz w:val="20"/>
          <w:szCs w:val="20"/>
        </w:rPr>
        <w:t>投资</w:t>
      </w:r>
      <w:r>
        <w:rPr>
          <w:i/>
          <w:iCs/>
          <w:spacing w:val="8"/>
          <w:sz w:val="20"/>
          <w:szCs w:val="20"/>
        </w:rPr>
        <w:t>有风险</w:t>
      </w:r>
      <w:r>
        <w:rPr>
          <w:spacing w:val="-29"/>
          <w:sz w:val="20"/>
          <w:szCs w:val="20"/>
        </w:rPr>
        <w:t xml:space="preserve"> </w:t>
      </w:r>
      <w:r>
        <w:rPr>
          <w:i/>
          <w:iCs/>
          <w:spacing w:val="8"/>
          <w:sz w:val="20"/>
          <w:szCs w:val="20"/>
        </w:rPr>
        <w:t>入市需谨慎</w:t>
      </w:r>
      <w:r>
        <w:rPr>
          <w:rFonts w:ascii="Times New Roman" w:hAnsi="Times New Roman" w:eastAsia="Times New Roman" w:cs="Times New Roman"/>
          <w:i/>
          <w:iCs/>
          <w:spacing w:val="8"/>
          <w:sz w:val="18"/>
          <w:szCs w:val="18"/>
        </w:rPr>
        <w:t>--------------------------</w:t>
      </w:r>
    </w:p>
    <w:p w14:paraId="1D7C6CCC">
      <w:pPr>
        <w:spacing w:line="21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525" w:right="1077" w:bottom="0" w:left="1034" w:header="0" w:footer="0" w:gutter="0"/>
          <w:cols w:space="720" w:num="1"/>
        </w:sectPr>
      </w:pPr>
    </w:p>
    <w:p w14:paraId="4911E62F">
      <w:pPr>
        <w:spacing w:line="710" w:lineRule="exact"/>
      </w:pPr>
      <w:r>
        <w:rPr>
          <w:position w:val="-14"/>
        </w:rPr>
        <w:drawing>
          <wp:inline distT="0" distB="0" distL="0" distR="0">
            <wp:extent cx="1680845" cy="4508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97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48A4">
      <w:pPr>
        <w:spacing w:line="274" w:lineRule="auto"/>
        <w:rPr>
          <w:rFonts w:ascii="Arial"/>
          <w:sz w:val="21"/>
        </w:rPr>
      </w:pPr>
    </w:p>
    <w:p w14:paraId="086AF270">
      <w:pPr>
        <w:spacing w:line="275" w:lineRule="auto"/>
        <w:rPr>
          <w:rFonts w:ascii="Arial"/>
          <w:sz w:val="21"/>
        </w:rPr>
      </w:pPr>
    </w:p>
    <w:p w14:paraId="7DE0A01D">
      <w:pPr>
        <w:pStyle w:val="2"/>
        <w:spacing w:before="65" w:line="228" w:lineRule="auto"/>
        <w:ind w:left="477"/>
        <w:rPr>
          <w:sz w:val="20"/>
          <w:szCs w:val="20"/>
        </w:rPr>
      </w:pPr>
      <w:r>
        <w:rPr>
          <w:spacing w:val="17"/>
          <w:sz w:val="20"/>
          <w:szCs w:val="20"/>
        </w:rPr>
        <w:t>二、违约责任</w:t>
      </w:r>
    </w:p>
    <w:p w14:paraId="4C50CDF4">
      <w:pPr>
        <w:pStyle w:val="2"/>
        <w:spacing w:before="217" w:line="231" w:lineRule="auto"/>
        <w:ind w:left="55" w:right="69" w:firstLine="442"/>
      </w:pPr>
      <w:r>
        <w:rPr>
          <w:spacing w:val="-7"/>
        </w:rPr>
        <w:t>1.</w:t>
      </w:r>
      <w:r>
        <w:rPr>
          <w:spacing w:val="109"/>
        </w:rPr>
        <w:t xml:space="preserve"> </w:t>
      </w:r>
      <w:r>
        <w:rPr>
          <w:spacing w:val="-7"/>
        </w:rPr>
        <w:t>履行本协议过程中，任何一方均应履行本协议条款及甲方的规章制度，任何一方违约，守约方</w:t>
      </w:r>
      <w:r>
        <w:t xml:space="preserve"> </w:t>
      </w:r>
      <w:r>
        <w:rPr>
          <w:spacing w:val="-6"/>
        </w:rPr>
        <w:t>有权解除本协议。</w:t>
      </w:r>
    </w:p>
    <w:p w14:paraId="5B532A62">
      <w:pPr>
        <w:pStyle w:val="2"/>
        <w:spacing w:before="205" w:line="231" w:lineRule="auto"/>
        <w:ind w:left="54" w:right="26" w:firstLine="434"/>
      </w:pPr>
      <w:r>
        <w:rPr>
          <w:spacing w:val="-5"/>
        </w:rPr>
        <w:t>2.</w:t>
      </w:r>
      <w:r>
        <w:rPr>
          <w:spacing w:val="90"/>
        </w:rPr>
        <w:t xml:space="preserve"> </w:t>
      </w:r>
      <w:r>
        <w:rPr>
          <w:spacing w:val="-5"/>
        </w:rPr>
        <w:t>如果乙方在签订本入市协议后，在协议范围内从事任何违法、</w:t>
      </w:r>
      <w:r>
        <w:rPr>
          <w:spacing w:val="-6"/>
        </w:rPr>
        <w:t>违规或违约的行为，由乙方单独</w:t>
      </w:r>
      <w:r>
        <w:t xml:space="preserve"> </w:t>
      </w:r>
      <w:r>
        <w:rPr>
          <w:spacing w:val="-2"/>
        </w:rPr>
        <w:t>承担责任，甲方不承担任何连带责任，并有权</w:t>
      </w:r>
      <w:r>
        <w:rPr>
          <w:spacing w:val="-3"/>
        </w:rPr>
        <w:t>单方面解除本协议。</w:t>
      </w:r>
    </w:p>
    <w:p w14:paraId="31D6425C">
      <w:pPr>
        <w:pStyle w:val="2"/>
        <w:spacing w:before="210" w:line="231" w:lineRule="auto"/>
        <w:ind w:left="55" w:right="62" w:firstLine="430"/>
      </w:pPr>
      <w:r>
        <w:rPr>
          <w:spacing w:val="-6"/>
        </w:rPr>
        <w:t>3.</w:t>
      </w:r>
      <w:r>
        <w:rPr>
          <w:spacing w:val="93"/>
        </w:rPr>
        <w:t xml:space="preserve"> </w:t>
      </w:r>
      <w:r>
        <w:rPr>
          <w:spacing w:val="-6"/>
        </w:rPr>
        <w:t>其他影响甲方形象、声誉或给甲方造成损失的，乙方承担全部直接或间接责</w:t>
      </w:r>
      <w:r>
        <w:rPr>
          <w:spacing w:val="-7"/>
        </w:rPr>
        <w:t>任，甲方有权单方</w:t>
      </w:r>
      <w:r>
        <w:t xml:space="preserve"> </w:t>
      </w:r>
      <w:r>
        <w:rPr>
          <w:spacing w:val="-6"/>
        </w:rPr>
        <w:t>面解除本协议。</w:t>
      </w:r>
    </w:p>
    <w:p w14:paraId="3FA10DAF">
      <w:pPr>
        <w:spacing w:line="415" w:lineRule="auto"/>
        <w:rPr>
          <w:rFonts w:ascii="Arial"/>
          <w:sz w:val="21"/>
        </w:rPr>
      </w:pPr>
    </w:p>
    <w:p w14:paraId="739D0126">
      <w:pPr>
        <w:pStyle w:val="2"/>
        <w:spacing w:before="66" w:line="228" w:lineRule="auto"/>
        <w:ind w:left="473"/>
        <w:rPr>
          <w:sz w:val="20"/>
          <w:szCs w:val="20"/>
        </w:rPr>
      </w:pPr>
      <w:r>
        <w:rPr>
          <w:spacing w:val="18"/>
          <w:sz w:val="20"/>
          <w:szCs w:val="20"/>
        </w:rPr>
        <w:t>三、其他事项</w:t>
      </w:r>
    </w:p>
    <w:p w14:paraId="7F616C3E">
      <w:pPr>
        <w:pStyle w:val="2"/>
        <w:spacing w:before="239" w:line="220" w:lineRule="auto"/>
        <w:ind w:left="485"/>
      </w:pPr>
      <w:r>
        <w:rPr>
          <w:spacing w:val="-12"/>
        </w:rPr>
        <w:t>1.  乙方为独立于甲方且单独承担法律责任的主体，与甲方不构成劳动关系，不纳入甲方劳</w:t>
      </w:r>
      <w:r>
        <w:rPr>
          <w:spacing w:val="-13"/>
        </w:rPr>
        <w:t>动编制。</w:t>
      </w:r>
    </w:p>
    <w:p w14:paraId="6E847DF9">
      <w:pPr>
        <w:pStyle w:val="2"/>
        <w:spacing w:before="122" w:line="220" w:lineRule="auto"/>
        <w:jc w:val="right"/>
      </w:pPr>
      <w:r>
        <w:rPr>
          <w:spacing w:val="-5"/>
        </w:rPr>
        <w:t>2.  乙方不得以甲方员工、委托人或任</w:t>
      </w:r>
      <w:r>
        <w:rPr>
          <w:spacing w:val="-6"/>
        </w:rPr>
        <w:t>何身份，代表甲方发表签署任何文件或承担任何法律责任。</w:t>
      </w:r>
    </w:p>
    <w:p w14:paraId="7016A15C">
      <w:pPr>
        <w:pStyle w:val="2"/>
        <w:spacing w:before="219" w:line="249" w:lineRule="auto"/>
        <w:ind w:left="80" w:firstLine="410"/>
      </w:pPr>
      <w:r>
        <w:rPr>
          <w:spacing w:val="-5"/>
        </w:rPr>
        <w:t>3.</w:t>
      </w:r>
      <w:r>
        <w:rPr>
          <w:spacing w:val="100"/>
        </w:rPr>
        <w:t xml:space="preserve"> </w:t>
      </w:r>
      <w:r>
        <w:rPr>
          <w:spacing w:val="-5"/>
        </w:rPr>
        <w:t>持有乙方书面授权委托的受托人，在授权范围内所为均代表乙方，后果由乙方承担。以密码等</w:t>
      </w:r>
      <w:r>
        <w:t xml:space="preserve"> </w:t>
      </w:r>
      <w:r>
        <w:rPr>
          <w:spacing w:val="-7"/>
        </w:rPr>
        <w:t>电子方式通过验证或确认身份的，视同乙方本人或乙方代理人。</w:t>
      </w:r>
    </w:p>
    <w:p w14:paraId="2DC4D37A">
      <w:pPr>
        <w:pStyle w:val="2"/>
        <w:spacing w:before="221" w:line="249" w:lineRule="auto"/>
        <w:ind w:left="55" w:right="2" w:firstLine="430"/>
      </w:pPr>
      <w:r>
        <w:rPr>
          <w:spacing w:val="-5"/>
        </w:rPr>
        <w:t>4.  甲方有权根据市场情况及国家法律法规、制度政策等的变化对公司相关规章制度做出相应的调</w:t>
      </w:r>
      <w:r>
        <w:rPr>
          <w:spacing w:val="3"/>
        </w:rPr>
        <w:t xml:space="preserve"> </w:t>
      </w:r>
      <w:r>
        <w:rPr>
          <w:spacing w:val="-2"/>
        </w:rPr>
        <w:t>整。甲方应提前在官方网站或其它信息终端通知乙方，乙方</w:t>
      </w:r>
      <w:r>
        <w:rPr>
          <w:spacing w:val="-3"/>
        </w:rPr>
        <w:t>应予以配合。</w:t>
      </w:r>
    </w:p>
    <w:p w14:paraId="59F365C6">
      <w:pPr>
        <w:pStyle w:val="2"/>
        <w:spacing w:before="221" w:line="249" w:lineRule="auto"/>
        <w:ind w:left="68" w:right="26" w:firstLine="421"/>
      </w:pPr>
      <w:r>
        <w:rPr>
          <w:spacing w:val="-6"/>
        </w:rPr>
        <w:t>5.</w:t>
      </w:r>
      <w:r>
        <w:rPr>
          <w:spacing w:val="117"/>
        </w:rPr>
        <w:t xml:space="preserve"> </w:t>
      </w:r>
      <w:r>
        <w:rPr>
          <w:spacing w:val="-6"/>
        </w:rPr>
        <w:t>因本协议或履行本协议产生的纠纷，双方应友好协商；协商不成的，应向贵州省贵阳市人民法</w:t>
      </w:r>
      <w:r>
        <w:t xml:space="preserve"> </w:t>
      </w:r>
      <w:r>
        <w:rPr>
          <w:spacing w:val="-14"/>
        </w:rPr>
        <w:t>院提起诉讼。</w:t>
      </w:r>
    </w:p>
    <w:p w14:paraId="78CF5A33">
      <w:pPr>
        <w:pStyle w:val="2"/>
        <w:spacing w:before="188" w:line="219" w:lineRule="auto"/>
        <w:ind w:left="492"/>
      </w:pPr>
      <w:r>
        <w:rPr>
          <w:spacing w:val="-3"/>
        </w:rPr>
        <w:t>6.</w:t>
      </w:r>
      <w:r>
        <w:rPr>
          <w:spacing w:val="98"/>
        </w:rPr>
        <w:t xml:space="preserve"> </w:t>
      </w:r>
      <w:r>
        <w:rPr>
          <w:spacing w:val="-3"/>
        </w:rPr>
        <w:t>本协议一式两份，甲乙双方各持一份，具有同等法律效力。</w:t>
      </w:r>
    </w:p>
    <w:p w14:paraId="640411B3">
      <w:pPr>
        <w:spacing w:line="398" w:lineRule="auto"/>
        <w:rPr>
          <w:rFonts w:ascii="Arial"/>
          <w:sz w:val="21"/>
        </w:rPr>
      </w:pPr>
    </w:p>
    <w:p w14:paraId="03DAA16F">
      <w:pPr>
        <w:spacing w:before="96" w:line="222" w:lineRule="auto"/>
        <w:ind w:left="4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8"/>
          <w:sz w:val="22"/>
          <w:szCs w:val="22"/>
        </w:rPr>
        <w:t>(以下无正文)</w:t>
      </w:r>
    </w:p>
    <w:p w14:paraId="2E24A317">
      <w:pPr>
        <w:spacing w:before="87"/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69850</wp:posOffset>
            </wp:positionV>
            <wp:extent cx="1440180" cy="1440180"/>
            <wp:effectExtent l="0" t="0" r="7620" b="7620"/>
            <wp:wrapNone/>
            <wp:docPr id="3" name="图片 3" descr="湖北万宜顺电子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湖北万宜顺电子科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E3759">
      <w:pPr>
        <w:spacing w:before="87"/>
      </w:pPr>
    </w:p>
    <w:tbl>
      <w:tblPr>
        <w:tblStyle w:val="5"/>
        <w:tblW w:w="7646" w:type="dxa"/>
        <w:tblInd w:w="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3"/>
        <w:gridCol w:w="3333"/>
      </w:tblGrid>
      <w:tr w14:paraId="0F1AB0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313" w:type="dxa"/>
            <w:vAlign w:val="top"/>
          </w:tcPr>
          <w:p w14:paraId="771FA90D">
            <w:pPr>
              <w:spacing w:line="219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甲方：贵州华夏生态交易中心有限公司</w:t>
            </w:r>
          </w:p>
        </w:tc>
        <w:tc>
          <w:tcPr>
            <w:tcW w:w="3333" w:type="dxa"/>
            <w:vAlign w:val="top"/>
          </w:tcPr>
          <w:p w14:paraId="3D8F338A">
            <w:pPr>
              <w:spacing w:line="221" w:lineRule="auto"/>
              <w:ind w:left="74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乙方：</w:t>
            </w:r>
          </w:p>
        </w:tc>
      </w:tr>
      <w:tr w14:paraId="72AFCE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313" w:type="dxa"/>
            <w:vAlign w:val="top"/>
          </w:tcPr>
          <w:p w14:paraId="66BD7445">
            <w:pPr>
              <w:spacing w:before="122" w:line="22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代表人（签字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）：</w:t>
            </w:r>
          </w:p>
        </w:tc>
        <w:tc>
          <w:tcPr>
            <w:tcW w:w="3333" w:type="dxa"/>
            <w:vAlign w:val="top"/>
          </w:tcPr>
          <w:p w14:paraId="51741520">
            <w:pPr>
              <w:spacing w:before="122" w:line="220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代表人（签字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）：</w:t>
            </w:r>
          </w:p>
        </w:tc>
      </w:tr>
      <w:tr w14:paraId="4FC540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313" w:type="dxa"/>
            <w:vAlign w:val="top"/>
          </w:tcPr>
          <w:p w14:paraId="476DFEF0">
            <w:pPr>
              <w:spacing w:before="123" w:line="177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日期：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日</w:t>
            </w:r>
          </w:p>
        </w:tc>
        <w:tc>
          <w:tcPr>
            <w:tcW w:w="3333" w:type="dxa"/>
            <w:vAlign w:val="top"/>
          </w:tcPr>
          <w:p w14:paraId="5723A413">
            <w:pPr>
              <w:spacing w:before="123" w:line="177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日期：       年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日</w:t>
            </w:r>
          </w:p>
        </w:tc>
      </w:tr>
    </w:tbl>
    <w:p w14:paraId="7C7D7B03">
      <w:pPr>
        <w:spacing w:line="251" w:lineRule="auto"/>
        <w:rPr>
          <w:rFonts w:ascii="Arial"/>
          <w:sz w:val="21"/>
        </w:rPr>
      </w:pPr>
    </w:p>
    <w:p w14:paraId="66D8EDF0">
      <w:pPr>
        <w:spacing w:line="251" w:lineRule="auto"/>
        <w:rPr>
          <w:rFonts w:ascii="Arial"/>
          <w:sz w:val="21"/>
        </w:rPr>
      </w:pPr>
    </w:p>
    <w:p w14:paraId="1BEFF26A">
      <w:pPr>
        <w:spacing w:line="252" w:lineRule="auto"/>
        <w:rPr>
          <w:rFonts w:ascii="Arial"/>
          <w:sz w:val="21"/>
        </w:rPr>
      </w:pPr>
    </w:p>
    <w:p w14:paraId="3A53CBF5">
      <w:pPr>
        <w:spacing w:line="252" w:lineRule="auto"/>
        <w:rPr>
          <w:rFonts w:ascii="Arial"/>
          <w:sz w:val="21"/>
        </w:rPr>
      </w:pPr>
    </w:p>
    <w:p w14:paraId="57AF0E2F">
      <w:pPr>
        <w:spacing w:line="252" w:lineRule="auto"/>
        <w:rPr>
          <w:rFonts w:ascii="Arial"/>
          <w:sz w:val="21"/>
        </w:rPr>
      </w:pPr>
    </w:p>
    <w:p w14:paraId="60D9F693">
      <w:pPr>
        <w:spacing w:line="252" w:lineRule="auto"/>
        <w:rPr>
          <w:rFonts w:ascii="Arial"/>
          <w:sz w:val="21"/>
        </w:rPr>
      </w:pPr>
    </w:p>
    <w:p w14:paraId="0847B78B">
      <w:pPr>
        <w:spacing w:line="252" w:lineRule="auto"/>
        <w:rPr>
          <w:rFonts w:ascii="Arial"/>
          <w:sz w:val="21"/>
        </w:rPr>
      </w:pPr>
    </w:p>
    <w:p w14:paraId="1027C999">
      <w:pPr>
        <w:spacing w:line="252" w:lineRule="auto"/>
        <w:rPr>
          <w:rFonts w:ascii="Arial"/>
          <w:sz w:val="21"/>
        </w:rPr>
      </w:pPr>
    </w:p>
    <w:p w14:paraId="6C3BC80A">
      <w:pPr>
        <w:spacing w:line="252" w:lineRule="auto"/>
        <w:rPr>
          <w:rFonts w:ascii="Arial"/>
          <w:sz w:val="21"/>
        </w:rPr>
      </w:pPr>
    </w:p>
    <w:p w14:paraId="66424E1B">
      <w:pPr>
        <w:spacing w:line="252" w:lineRule="auto"/>
        <w:rPr>
          <w:rFonts w:ascii="Arial"/>
          <w:sz w:val="21"/>
        </w:rPr>
      </w:pPr>
    </w:p>
    <w:p w14:paraId="7139B464">
      <w:pPr>
        <w:spacing w:line="252" w:lineRule="auto"/>
        <w:rPr>
          <w:rFonts w:ascii="Arial"/>
          <w:sz w:val="21"/>
        </w:rPr>
      </w:pPr>
    </w:p>
    <w:p w14:paraId="2CF577C7">
      <w:pPr>
        <w:spacing w:line="252" w:lineRule="auto"/>
        <w:rPr>
          <w:rFonts w:ascii="Arial"/>
          <w:sz w:val="21"/>
        </w:rPr>
      </w:pPr>
    </w:p>
    <w:p w14:paraId="1D94A1A9">
      <w:pPr>
        <w:spacing w:line="252" w:lineRule="auto"/>
        <w:rPr>
          <w:rFonts w:ascii="Arial"/>
          <w:sz w:val="21"/>
        </w:rPr>
      </w:pPr>
    </w:p>
    <w:p w14:paraId="1631A957">
      <w:pPr>
        <w:spacing w:line="252" w:lineRule="auto"/>
        <w:rPr>
          <w:rFonts w:ascii="Arial"/>
          <w:sz w:val="21"/>
        </w:rPr>
      </w:pPr>
    </w:p>
    <w:p w14:paraId="46B3B59D">
      <w:pPr>
        <w:spacing w:line="252" w:lineRule="auto"/>
        <w:rPr>
          <w:rFonts w:ascii="Arial"/>
          <w:sz w:val="21"/>
        </w:rPr>
      </w:pPr>
    </w:p>
    <w:p w14:paraId="671C8572">
      <w:pPr>
        <w:pStyle w:val="2"/>
        <w:spacing w:before="66" w:line="218" w:lineRule="auto"/>
        <w:ind w:left="209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iCs/>
          <w:spacing w:val="9"/>
          <w:sz w:val="18"/>
          <w:szCs w:val="18"/>
        </w:rPr>
        <w:t>-------------------------</w:t>
      </w:r>
      <w:r>
        <w:rPr>
          <w:i/>
          <w:iCs/>
          <w:spacing w:val="9"/>
          <w:sz w:val="20"/>
          <w:szCs w:val="20"/>
        </w:rPr>
        <w:t>投资</w:t>
      </w:r>
      <w:r>
        <w:rPr>
          <w:i/>
          <w:iCs/>
          <w:spacing w:val="8"/>
          <w:sz w:val="20"/>
          <w:szCs w:val="20"/>
        </w:rPr>
        <w:t>有风险</w:t>
      </w:r>
      <w:r>
        <w:rPr>
          <w:spacing w:val="-29"/>
          <w:sz w:val="20"/>
          <w:szCs w:val="20"/>
        </w:rPr>
        <w:t xml:space="preserve"> </w:t>
      </w:r>
      <w:r>
        <w:rPr>
          <w:i/>
          <w:iCs/>
          <w:spacing w:val="8"/>
          <w:sz w:val="20"/>
          <w:szCs w:val="20"/>
        </w:rPr>
        <w:t>入市需谨慎</w:t>
      </w:r>
      <w:r>
        <w:rPr>
          <w:rFonts w:ascii="Times New Roman" w:hAnsi="Times New Roman" w:eastAsia="Times New Roman" w:cs="Times New Roman"/>
          <w:i/>
          <w:iCs/>
          <w:spacing w:val="8"/>
          <w:sz w:val="18"/>
          <w:szCs w:val="18"/>
        </w:rPr>
        <w:t>--------------------------</w:t>
      </w:r>
    </w:p>
    <w:p w14:paraId="7C8A7183">
      <w:pPr>
        <w:spacing w:line="21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525" w:right="1144" w:bottom="0" w:left="1034" w:header="0" w:footer="0" w:gutter="0"/>
          <w:cols w:space="720" w:num="1"/>
        </w:sectPr>
      </w:pPr>
    </w:p>
    <w:p w14:paraId="4088E8ED"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792480</wp:posOffset>
            </wp:positionH>
            <wp:positionV relativeFrom="page">
              <wp:posOffset>629285</wp:posOffset>
            </wp:positionV>
            <wp:extent cx="5888355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848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8516D">
      <w:pPr>
        <w:spacing w:line="296" w:lineRule="auto"/>
        <w:rPr>
          <w:rFonts w:ascii="Arial"/>
          <w:sz w:val="21"/>
        </w:rPr>
      </w:pPr>
    </w:p>
    <w:p w14:paraId="029F4C5B">
      <w:pPr>
        <w:pStyle w:val="2"/>
        <w:spacing w:before="58" w:line="219" w:lineRule="auto"/>
        <w:ind w:left="50"/>
        <w:rPr>
          <w:sz w:val="18"/>
          <w:szCs w:val="18"/>
        </w:rPr>
      </w:pPr>
      <w:r>
        <w:rPr>
          <w:b/>
          <w:bCs/>
          <w:spacing w:val="-7"/>
          <w:sz w:val="18"/>
          <w:szCs w:val="18"/>
        </w:rPr>
        <w:t>附件</w:t>
      </w:r>
    </w:p>
    <w:p w14:paraId="34B32010">
      <w:pPr>
        <w:spacing w:line="302" w:lineRule="auto"/>
        <w:rPr>
          <w:rFonts w:ascii="Arial"/>
          <w:sz w:val="21"/>
        </w:rPr>
      </w:pPr>
    </w:p>
    <w:p w14:paraId="05C3FEB3">
      <w:pPr>
        <w:spacing w:line="303" w:lineRule="auto"/>
        <w:rPr>
          <w:rFonts w:ascii="Arial"/>
          <w:sz w:val="21"/>
        </w:rPr>
      </w:pPr>
    </w:p>
    <w:p w14:paraId="3DBD045A">
      <w:pPr>
        <w:pStyle w:val="2"/>
        <w:spacing w:before="140" w:line="223" w:lineRule="auto"/>
        <w:ind w:left="2684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资金合法来源承诺书</w:t>
      </w:r>
    </w:p>
    <w:p w14:paraId="3397A6BF">
      <w:pPr>
        <w:spacing w:line="357" w:lineRule="auto"/>
        <w:rPr>
          <w:rFonts w:ascii="Arial"/>
          <w:sz w:val="21"/>
        </w:rPr>
      </w:pPr>
    </w:p>
    <w:p w14:paraId="5F3274C0">
      <w:pPr>
        <w:spacing w:line="358" w:lineRule="auto"/>
        <w:rPr>
          <w:rFonts w:ascii="Arial"/>
          <w:sz w:val="21"/>
        </w:rPr>
      </w:pPr>
    </w:p>
    <w:p w14:paraId="5B2943F0">
      <w:pPr>
        <w:pStyle w:val="2"/>
        <w:spacing w:before="91" w:line="219" w:lineRule="auto"/>
        <w:ind w:left="60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本人（本公司）承诺其所享有并使用的资金均为合法收入</w:t>
      </w:r>
      <w:r>
        <w:rPr>
          <w:b/>
          <w:bCs/>
          <w:spacing w:val="-5"/>
          <w:sz w:val="28"/>
          <w:szCs w:val="28"/>
        </w:rPr>
        <w:t>所得，其来源</w:t>
      </w:r>
    </w:p>
    <w:p w14:paraId="3DF08072">
      <w:pPr>
        <w:pStyle w:val="2"/>
        <w:spacing w:before="291" w:line="219" w:lineRule="auto"/>
        <w:ind w:left="41"/>
        <w:rPr>
          <w:sz w:val="28"/>
          <w:szCs w:val="28"/>
        </w:rPr>
      </w:pPr>
      <w:r>
        <w:pict>
          <v:shape id="_x0000_s1026" o:spid="_x0000_s1026" style="position:absolute;left:0pt;margin-left:24.8pt;margin-top:1.2pt;height:413.1pt;width:395.95pt;z-index:-251657216;mso-width-relative:page;mso-height-relative:page;" fillcolor="#C0C0C0" filled="t" stroked="f" coordsize="7919,8262" path="m549,6941c525,6952,502,6963,478,6974c531,7060,572,7152,606,7248c639,7343,657,7432,666,7514c671,7513,675,7512,679,7511c683,7441,677,7361,657,7268c638,7189,616,7105,583,7015c660,7043,740,7062,823,7075c887,7086,963,7092,1053,7097c1050,7084,1052,7068,1059,7051c1067,7035,1078,7021,1091,7007c1088,7004,1086,7000,1083,6996c1009,7024,923,7037,825,7031c743,7025,658,7012,571,6986c573,6981,576,6977,578,6972c587,6954,590,6943,589,6938c587,6929,574,6931,549,6941m687,7401c697,7403,706,7405,716,7407c731,7391,746,7375,761,7359c830,7290,899,7221,968,7151c977,7143,982,7134,983,7128c983,7123,977,7120,966,7122c941,7124,917,7128,892,7130c892,7154,891,7178,890,7201c837,7254,785,7307,732,7359c717,7373,702,7387,687,7401m792,7582c804,7585,815,7587,826,7589c845,7568,863,7548,882,7528c952,7458,1021,7389,1091,7319c1151,7434,1209,7550,1269,7665c1272,7674,1276,7682,1280,7691c1287,7707,1294,7716,1297,7717c1304,7720,1314,7714,1329,7700c1337,7688,1342,7678,1342,7673c1342,7668,1337,7660,1331,7650c1327,7642,1322,7633,1317,7625c1262,7517,1209,7409,1153,7301c1156,7297,1159,7294,1162,7291c1174,7276,1180,7266,1180,7262c1179,7254,1166,7252,1139,7254c1116,7254,1093,7255,1071,7256c1070,7275,1068,7293,1067,7312c996,7383,925,7455,854,7526c833,7545,813,7564,792,7582m370,7889c380,7892,391,7895,401,7897c420,7876,439,7854,458,7833c492,7800,525,7766,558,7733c597,7772,636,7811,675,7850c674,7851,672,7853,671,7854c622,7916,586,7958,566,7982c531,8025,507,8053,492,8068c512,8072,532,8077,551,8082c586,8089,604,8087,604,8076c604,8071,598,8061,586,8047c585,8046,584,8045,584,8044c610,8008,656,7946,720,7853c774,7772,825,7696,872,7624c868,7622,864,7620,860,7617c838,7644,814,7676,787,7709c773,7729,753,7754,728,7785c721,7793,714,7802,708,7810c670,7772,632,7735,594,7697c640,7651,686,7605,732,7560c742,7550,745,7543,745,7537c745,7532,739,7529,726,7532c699,7537,673,7543,646,7548c648,7570,648,7591,650,7613c627,7636,604,7660,580,7683c545,7647,509,7612,474,7576c514,7536,554,7496,594,7456c595,7457,595,7457,595,7457c604,7466,610,7470,615,7470c621,7471,628,7465,635,7452c642,7437,643,7426,640,7417c637,7413,631,7407,622,7399c620,7397,618,7396,615,7395c550,7329,484,7264,419,7198c438,7177,447,7163,446,7155c445,7148,433,7146,411,7147c387,7152,362,7157,337,7161c336,7183,334,7204,333,7226c246,7313,160,7399,73,7486c49,7492,24,7500,0,7506c18,7523,35,7539,54,7555c127,7628,200,7702,274,7775c279,7781,285,7787,291,7794c298,7802,303,7808,307,7810c311,7811,316,7807,323,7799c332,7781,337,7767,336,7757c335,7751,329,7744,320,7736c319,7735,318,7734,317,7733c357,7693,398,7653,438,7613c473,7648,509,7683,544,7719c506,7757,468,7795,431,7833c410,7851,390,7871,370,7889m87,7504c128,7463,168,7423,208,7383c280,7455,352,7527,424,7598c384,7639,343,7679,303,7719c246,7663,190,7606,133,7550c154,7555,179,7562,206,7574c222,7581,247,7591,280,7608c283,7609,286,7610,289,7612c307,7624,319,7624,329,7612c339,7600,337,7584,326,7565c318,7547,290,7536,243,7531c216,7530,177,7531,124,7534c122,7534,120,7534,118,7535c108,7524,97,7514,87,7504m244,7347c284,7307,324,7267,363,7227c435,7299,507,7371,579,7443c539,7483,500,7523,460,7562c388,7490,316,7419,244,7347m460,7532c465,7529,469,7527,474,7524c472,7509,463,7480,448,7436c435,7401,421,7362,405,7320c416,7304,422,7293,420,7286c417,7280,407,7280,388,7288c367,7298,346,7309,326,7320c342,7341,363,7375,393,7421c422,7466,444,7504,460,7532m634,8015c630,8018,626,8022,622,8025c646,8055,666,8085,680,8112c688,8129,694,8151,700,8176c704,8192,708,8204,711,8210c716,8221,722,8231,731,8238c754,8256,773,8261,787,8258c800,8254,804,8245,801,8230c792,8200,775,8168,749,8133c721,8096,682,8057,634,8015m699,7953c699,7957,698,7961,698,7965c737,7981,772,7999,800,8018c821,8031,840,8047,858,8065c876,8081,890,8084,899,8075c909,8067,910,8052,902,8030c895,8010,875,7993,844,7978c805,7962,757,7954,699,7953m786,7834c786,7838,786,7843,786,7847c834,7859,874,7872,907,7887c925,7896,942,7905,958,7916c974,7926,985,7929,993,7920c999,7913,1000,7902,994,7887c979,7861,958,7845,929,7836c899,7829,851,7829,786,7834m869,7711c869,7715,869,7718,869,7722c910,7729,944,7738,975,7750c996,7759,1013,7769,1028,7778c1038,7787,1048,7787,1054,7779c1060,7773,1060,7764,1057,7751c1038,7722,1014,7705,987,7701c968,7698,931,7702,876,7709c873,7710,871,7710,869,7711em1078,6597c1162,6681,1245,6764,1329,6848c1332,6852,1336,6856,1339,6860c1347,6870,1354,6875,1359,6876c1366,6878,1375,6870,1386,6856c1393,6843,1395,6835,1391,6826c1390,6820,1384,6812,1372,6803c1365,6796,1359,6790,1353,6783c1428,6708,1502,6633,1577,6558c1692,6673,1806,6787,1921,6901c1836,6986,1752,7070,1668,7154c1599,7086,1530,7017,1462,6948c1473,6925,1478,6910,1476,6903c1474,6895,1461,6899,1440,6912c1416,6927,1392,6942,1368,6957c1384,6970,1401,6983,1417,6996c1505,7084,1594,7172,1682,7261c1686,7265,1690,7270,1694,7275c1701,7283,1707,7287,1710,7287c1714,7287,1719,7281,1726,7271c1737,7255,1742,7241,1740,7232c1740,7227,1734,7221,1724,7213c1720,7209,1717,7205,1713,7201c1702,7191,1692,7180,1681,7169c1869,6981,2058,6793,2246,6604c2260,6619,2275,6633,2289,6648c2293,6652,2297,6656,2301,6661c2309,6669,2314,6672,2317,6671c2321,6672,2327,6667,2335,6655c2346,6639,2350,6626,2349,6618c2347,6613,2342,6606,2332,6598c2327,6594,2322,6589,2317,6585c2237,6505,2158,6426,2078,6346c2092,6323,2098,6306,2095,6299c2092,6293,2079,6296,2056,6309c2033,6323,2011,6338,1988,6351c2002,6363,2016,6375,2029,6388c2097,6455,2164,6523,2232,6590c2144,6678,2057,6765,1969,6853c1855,6738,1740,6624,1626,6510c1703,6432,1781,6355,1858,6278c1863,6283,1867,6288,1871,6293c1883,6304,1891,6310,1895,6311c1900,6312,1907,6307,1916,6296c1927,6280,1931,6267,1929,6258c1926,6252,1919,6245,1907,6234c1902,6230,1898,6227,1893,6223c1818,6148,1743,6072,1668,5997c1680,5980,1685,5967,1685,5960c1684,5950,1672,5953,1646,5966c1623,5979,1600,5993,1578,6006c1595,6021,1612,6036,1629,6050c1700,6122,1772,6193,1843,6264c1766,6341,1689,6418,1612,6495c1522,6406,1433,6316,1343,6227c1356,6205,1363,6191,1362,6183c1360,6172,1345,6177,1317,6194c1294,6208,1271,6223,1248,6238c1269,6256,1290,6274,1311,6292c1395,6376,1479,6460,1563,6544c1488,6619,1413,6694,1338,6769c1265,6695,1191,6622,1117,6548c1129,6529,1134,6515,1132,6508c1131,6498,1117,6502,1090,6517c1068,6529,1047,6542,1026,6554c1043,6569,1061,6583,1078,6597em1974,5631c2001,5623,2029,5613,2057,5605c2128,5534,2198,5463,2269,5392c2268,5391,2267,5390,2266,5389c2234,5357,2209,5334,2191,5322c2223,5299,2250,5282,2272,5269c2281,5265,2286,5265,2291,5270c2294,5273,2295,5278,2292,5284c2291,5295,2286,5306,2281,5317c2291,5328,2302,5338,2312,5349c2386,5276,2459,5202,2533,5129c2532,5111,2531,5092,2531,5074c2581,5062,2608,5058,2616,5066c2623,5073,2621,5089,2615,5117c2652,5154,2688,5190,2725,5227c2735,5237,2733,5254,2717,5275c2707,5285,2700,5289,2695,5284c2688,5277,2681,5270,2673,5262c2599,5337,2524,5412,2449,5486c2472,5509,2494,5531,2517,5553c2617,5454,2716,5354,2816,5254c2815,5226,2815,5199,2814,5172c2850,5165,2886,5159,2918,5154c2927,5151,2933,5152,2936,5155c2946,5165,2948,5174,2940,5181c2697,5424,2454,5667,2211,5910c2170,5954,2141,5984,2127,6001c2108,5994,2089,5988,2070,5981c2103,5961,2141,5929,2185,5885c2281,5789,2377,5693,2473,5597c2451,5574,2429,5552,2406,5529c2332,5604,2257,5679,2182,5753c2186,5757,2190,5761,2194,5765c2199,5770,2200,5778,2195,5788c2190,5799,2184,5808,2179,5813c2171,5821,2164,5822,2158,5815c2096,5754,2035,5693,1974,5631m2158,5729c2233,5655,2308,5580,2382,5506c2353,5476,2323,5446,2293,5416c2218,5491,2144,5566,2069,5640c2099,5670,2129,5700,2158,5729m2336,5373c2366,5403,2396,5433,2426,5462c2500,5388,2575,5313,2649,5238c2620,5209,2590,5179,2560,5149c2486,5224,2411,5298,2336,5373m2279,5899c2310,5894,2341,5889,2371,5885c2518,5737,2665,5590,2813,5443c2809,5421,2806,5399,2802,5376c2836,5367,2864,5363,2887,5366c2896,5365,2903,5367,2906,5371c2912,5376,2910,5397,2902,5432c2945,5475,2989,5518,3032,5562c3076,5606,3107,5634,3121,5646c3138,5662,3153,5677,3162,5686c3171,5695,3175,5705,3174,5716c3168,5726,3163,5735,3158,5740c3146,5752,3137,5753,3131,5747c3035,5651,2940,5556,2844,5460c2692,5612,2541,5763,2389,5915c2489,6015,2589,6115,2690,6216c2697,6223,2694,6233,2682,6244c2677,6250,2668,6255,2657,6260c2646,6261,2637,6257,2630,6249c2619,6239,2606,6224,2590,6206c2580,6189,2553,6158,2508,6114c2454,6060,2400,6005,2346,5951c2323,5928,2300,5911,2279,5899m2648,5764c2679,5736,2705,5717,2727,5704c2739,5696,2747,5695,2751,5701c2757,5706,2758,5713,2754,5725c2750,5736,2746,5749,2742,5762c2806,5827,2848,5878,2867,5914c2886,5954,2894,5995,2896,6034c2899,6074,2891,6118,2879,6165c2866,6211,2843,6264,2807,6324c2775,6387,2732,6453,2679,6523c2670,6521,2661,6519,2652,6517c2707,6435,2747,6367,2773,6314c2799,6262,2817,6213,2826,6169c2838,6129,2842,6089,2838,6048c2834,6012,2824,5978,2807,5945c2789,5907,2762,5871,2724,5833c2687,5796,2662,5773,2648,5764m3011,5880c3061,5846,3113,5814,3169,5785c3224,5757,3268,5738,3299,5727c3329,5716,3352,5710,3367,5708c3383,5708,3397,5708,3409,5709c3418,5712,3424,5717,3430,5723c3442,5735,3444,5746,3435,5755c3430,5759,3422,5763,3410,5766c3399,5770,3385,5774,3366,5776c3337,5782,3311,5787,3288,5794c3258,5804,3226,5816,3188,5831c3144,5846,3087,5870,3017,5902c3015,5895,3013,5887,3011,5880em3529,5029c3578,5079,3627,5128,3677,5177c3679,5180,3682,5184,3685,5187c3694,5197,3702,5204,3706,5204c3713,5206,3721,5200,3729,5184c3734,5173,3735,5165,3733,5158c3731,5154,3727,5148,3719,5140c3715,5136,3711,5132,3707,5128c3772,5062,3837,4997,3903,4932c3904,4934,3906,4936,3907,4938c3913,4946,3918,4949,3922,4950c3929,4951,3936,4945,3943,4932c3949,4919,3951,4908,3949,4900c3947,4895,3940,4888,3928,4878c3925,4875,3922,4872,3919,4869c3879,4829,3839,4789,3799,4749c3810,4738,3816,4728,3817,4720c3818,4708,3807,4704,3781,4709c3760,4712,3739,4715,3718,4718c3718,4735,3717,4751,3717,4767c3654,4830,3592,4893,3529,4955c3508,4960,3487,4966,3465,4971c3487,4990,3508,5010,3529,5029m3546,4967c3611,4902,3676,4837,3741,4772c3790,4821,3839,4870,3888,4919c3823,4984,3758,5048,3693,5113c3644,5065,3595,5016,3546,4967m3104,4996c3253,5145,3402,5294,3551,5443c3554,5447,3556,5451,3559,5454c3566,5463,3570,5468,3574,5468c3578,5469,3585,5464,3592,5453c3602,5438,3605,5425,3603,5415c3601,5410,3594,5403,3583,5394c3580,5391,3576,5387,3572,5383c3424,5235,3276,5087,3128,4939c3189,4878,3250,4816,3311,4755c3338,4805,3354,4870,3365,4949c3377,5030,3376,5100,3364,5161c3368,5161,3373,5162,3377,5162c3397,5107,3408,5040,3405,4957c3402,4878,3392,4805,3368,4739c3384,4723,3392,4714,3390,4710c3389,4706,3379,4706,3359,4708c3403,4664,3446,4620,3490,4577c3495,4581,3500,4584,3505,4588c3540,4623,3574,4658,3609,4693c3621,4704,3633,4711,3645,4712c3663,4714,3682,4705,3701,4685c3727,4662,3750,4638,3772,4617c3795,4591,3815,4570,3832,4549c3858,4518,3867,4501,3861,4494c3857,4487,3837,4490,3802,4501c3788,4485,3774,4469,3760,4453c3745,4437,3731,4420,3716,4404c3712,4407,3709,4410,3705,4413c3736,4458,3754,4493,3761,4516c3767,4535,3765,4551,3758,4563c3744,4580,3732,4591,3725,4599c3715,4610,3702,4623,3687,4636c3686,4637,3684,4638,3683,4638c3670,4649,3663,4655,3660,4656c3654,4658,3649,4656,3643,4650c3612,4619,3581,4588,3550,4557c3560,4540,3565,4530,3564,4526c3563,4521,3553,4524,3535,4533c3597,4471,3659,4409,3721,4348c3856,4483,3992,4618,4127,4753c4134,4762,4137,4769,4137,4777c4136,4783,4133,4790,4126,4799c4100,4823,4081,4839,4067,4851c4047,4869,4028,4884,4014,4897c4017,4899,4020,4901,4023,4904c4067,4878,4096,4864,4112,4861c4130,4857,4148,4863,4167,4878c4193,4841,4204,4809,4202,4781c4200,4758,4188,4735,4166,4713c4036,4583,3906,4453,3776,4323c3796,4303,3804,4289,3802,4282c3800,4275,3786,4274,3761,4279c3739,4284,3717,4289,3696,4293c3695,4311,3693,4330,3692,4348c3629,4411,3566,4474,3504,4536c3487,4460,3471,4383,3454,4306c3471,4293,3479,4284,3476,4279c3473,4275,3462,4274,3444,4276c3506,4214,3568,4152,3630,4090c3641,4079,3646,4072,3646,4067c3646,4061,3639,4060,3625,4062c3592,4066,3560,4072,3528,4077c3529,4105,3530,4132,3532,4160c3440,4251,3349,4343,3257,4434c3230,4407,3204,4381,3177,4354c3193,4325,3200,4309,3200,4304c3200,4297,3188,4300,3165,4315c3140,4329,3116,4343,3092,4357c3106,4369,3121,4380,3135,4392c3163,4419,3190,4447,3218,4474c3109,4583,3000,4691,2892,4800c2872,4818,2853,4837,2833,4855c2843,4857,2854,4859,2864,4861c2883,4841,2901,4821,2919,4801c2967,4752,3016,4704,3064,4656c3113,4655,3158,4657,3200,4666c3230,4673,3259,4682,3289,4695c3313,4702,3327,4697,3330,4682c3332,4668,3326,4653,3311,4638c3281,4619,3248,4610,3213,4611c3186,4612,3142,4621,3084,4636c3186,4534,3288,4432,3390,4330c3406,4367,3425,4408,3446,4453c3464,4496,3478,4530,3487,4553c3363,4677,3238,4802,3113,4927c3090,4933,3067,4939,3044,4945c3064,4962,3084,4979,3104,4996em4256,3306c4343,3393,4430,3480,4517,3567c4520,3571,4522,3574,4525,3577c4534,3588,4542,3594,4546,3595c4554,3596,4563,3588,4571,3571c4575,3562,4575,3555,4572,3549c4571,3545,4566,3539,4558,3531c4555,3527,4552,3524,4549,3520c4616,3453,4683,3386,4750,3318c4752,3321,4754,3324,4756,3326c4763,3335,4770,3340,4774,3340c4781,3341,4789,3334,4799,3321c4804,3309,4805,3301,4802,3295c4800,3291,4795,3284,4785,3276c4780,3271,4775,3266,4770,3261c4696,3186,4621,3112,4546,3037c4558,3025,4565,3016,4565,3009c4567,2999,4555,2995,4526,3001c4508,3003,4491,3006,4473,3009c4469,3025,4466,3042,4463,3059c4400,3122,4336,3186,4273,3249c4250,3254,4228,3259,4205,3263c4222,3278,4239,3292,4256,3306m4289,3261c4356,3194,4423,3127,4490,3060c4513,3084,4536,3107,4560,3130c4493,3197,4426,3264,4359,3330c4336,3307,4313,3284,4289,3261m4373,3345c4440,3278,4507,3211,4574,3144c4598,3168,4622,3192,4646,3216c4579,3283,4512,3349,4445,3416c4421,3392,4397,3369,4373,3345m4459,3430c4526,3363,4593,3297,4660,3230c4685,3255,4710,3280,4735,3305c4668,3372,4601,3439,4534,3506c4509,3481,4484,3455,4459,3430m4473,4018c4483,4021,4493,4024,4503,4027c4506,4024,4508,4021,4510,4018c4518,4009,4525,4002,4530,3995c4539,3985,4550,3974,4562,3963c4575,3949,4588,3936,4601,3922c4656,3989,4693,4049,4714,4101c4736,4152,4746,4210,4745,4274c4749,4274,4753,4273,4757,4273c4767,4208,4766,4146,4750,4086c4733,4026,4703,3965,4659,3901c4674,3887,4681,3876,4679,3869c4678,3862,4671,3861,4659,3864c4693,3831,4727,3797,4762,3763c4838,3840,4914,3916,4991,3992c4994,3995,4997,3998,5000,4001c5008,4012,5014,4018,5018,4020c5024,4020,5029,4014,5036,4002c5043,3986,5045,3975,5043,3967c5042,3962,5037,3955,5026,3947c5020,3941,5013,3935,5007,3929c4898,3820,4789,3711,4680,3602c4699,3583,4707,3570,4706,3562c4705,3554,4696,3552,4677,3556c4653,3560,4630,3564,4606,3568c4606,3588,4605,3608,4604,3627c4555,3677,4505,3726,4456,3775c4348,3667,4240,3560,4132,3451c4132,3451,4131,3451,4131,3451c4142,3434,4149,3424,4151,3417c4156,3403,4147,3403,4124,3418c4099,3432,4074,3447,4050,3461c4064,3472,4078,3483,4092,3493c4214,3615,4336,3737,4459,3859c4462,3864,4466,3868,4470,3872c4477,3881,4483,3886,4486,3885c4490,3886,4496,3880,4504,3869c4511,3856,4513,3845,4511,3837c4509,3832,4503,3824,4493,3814c4489,3810,4486,3806,4482,3802c4478,3797,4474,3793,4469,3789c4522,3736,4575,3683,4628,3630c4668,3670,4708,3709,4747,3749c4676,3820,4605,3891,4534,3962c4524,3972,4514,3983,4503,3992c4490,4003,4481,4012,4473,4018m4698,2882c4807,2991,4915,3099,5024,3207c4967,3264,4910,3321,4854,3377c4829,3384,4804,3392,4779,3399c4787,3406,4797,3416,4811,3429c4827,3443,4840,3455,4849,3465c4961,3577,5073,3689,5186,3801c5190,3806,5194,3811,5199,3816c5206,3825,5212,3829,5216,3829c5221,3829,5226,3824,5234,3811c5241,3795,5244,3783,5242,3776c5240,3771,5234,3765,5225,3758c5219,3752,5213,3746,5207,3741c5135,3670,5064,3598,4993,3527c5037,3483,5081,3438,5125,3394c5201,3470,5276,3545,5352,3621c5353,3623,5355,3625,5356,3627c5365,3637,5372,3643,5377,3644c5384,3645,5389,3640,5395,3626c5402,3613,5404,3602,5402,3595c5399,3591,5395,3584,5387,3578c5383,3574,5379,3571,5376,3567c5313,3504,5251,3442,5188,3379c5199,3367,5203,3358,5199,3352c5195,3346,5182,3348,5160,3360c5200,3320,5240,3279,5281,3239c5290,3230,5293,3223,5293,3217c5293,3212,5287,3209,5275,3211c5250,3215,5226,3220,5202,3224c5202,3246,5200,3268,5200,3290c5126,3364,5052,3438,4978,3512c4939,3473,4900,3435,4862,3396c4920,3337,4978,3279,5037,3221c5042,3226,5047,3231,5053,3237c5057,3241,5061,3246,5064,3250c5071,3259,5078,3263,5080,3262c5085,3263,5090,3258,5098,3246c5107,3232,5110,3220,5108,3213c5108,3208,5101,3202,5092,3194c5087,3189,5082,3184,5077,3179c4964,3066,4851,2953,4738,2840c4739,2838,4740,2836,4742,2833c4750,2819,4756,2808,4757,2802c4758,2792,4749,2794,4728,2806c4704,2820,4680,2836,4656,2850c4660,2853,4666,2857,4675,2864c4682,2870,4689,2875,4698,2882em4914,2625c4925,2628,4935,2630,4945,2633c4965,2612,4984,2591,5003,2570c5011,2562,5019,2554,5027,2546c5130,2650,5234,2753,5337,2857c5316,2893,5294,2928,5273,2964c5290,2969,5307,2975,5324,2980c5356,2990,5373,2991,5373,2982c5373,2977,5364,2963,5345,2941c5365,2899,5386,2858,5405,2817c5440,2747,5475,2678,5509,2608c5526,2625,5543,2642,5560,2659c5562,2661,5563,2662,5565,2664c5574,2675,5580,2679,5585,2680c5592,2682,5597,2676,5604,2663c5610,2649,5612,2639,5610,2631c5609,2627,5605,2621,5598,2616c5593,2611,5589,2607,5585,2602c5488,2505,5391,2408,5294,2311c5302,2301,5305,2292,5306,2285c5306,2276,5299,2275,5289,2281c5321,2248,5354,2216,5386,2183c5395,2176,5399,2169,5399,2164c5399,2158,5393,2156,5379,2159c5353,2164,5327,2170,5300,2175c5300,2198,5299,2221,5299,2244c5193,2350,5087,2456,4981,2562c4959,2583,4936,2604,4914,2625m5087,2527c5087,2525,5088,2523,5089,2521c5095,2508,5098,2500,5097,2495c5096,2488,5089,2488,5074,2496c5128,2442,5181,2388,5235,2334c5262,2360,5288,2387,5314,2413c5257,2470,5200,2527,5143,2584c5125,2565,5106,2546,5087,2527m5360,2241c5370,2245,5380,2248,5390,2252c5410,2232,5430,2211,5449,2191c5487,2212,5525,2228,5567,2240c5606,2250,5647,2256,5690,2260c5686,2308,5679,2357,5668,2406c5657,2458,5640,2510,5619,2563c5625,2564,5630,2565,5636,2567c5659,2515,5680,2463,5696,2412c5711,2360,5724,2310,5731,2259c5777,2259,5826,2253,5875,2243c5920,2232,5965,2216,6010,2198c6004,2186,6004,2173,6007,2160c6012,2147,6021,2131,6036,2113c6032,2110,6028,2108,6024,2105c5977,2135,5929,2161,5879,2180c5831,2198,5783,2211,5736,2217c5740,2173,5740,2129,5736,2084c5734,2041,5729,1997,5719,1951c5744,1926,5756,1909,5753,1901c5752,1894,5738,1892,5714,1896c5690,1900,5667,1905,5643,1909c5641,1930,5639,1952,5637,1973c5578,2032,5519,2091,5460,2150c5427,2180,5394,2211,5360,2241m5657,1985c5669,2020,5677,2057,5682,2096c5688,2136,5689,2179,5691,2221c5652,2223,5614,2220,5576,2213c5538,2205,5501,2192,5467,2175c5530,2112,5594,2049,5657,1985m5556,2827c5562,2829,5567,2831,5572,2833c5599,2800,5623,2769,5647,2740c5669,2710,5691,2682,5711,2655c5816,2759,5920,2864,6025,2969c6026,2970,6027,2972,6029,2974c6037,2983,6044,2987,6048,2988c6055,2990,6062,2983,6071,2967c6077,2954,6079,2943,6077,2936c6075,2932,6071,2926,6063,2920c6059,2916,6055,2912,6051,2908c5969,2826,5888,2745,5806,2663c5908,2678,6013,2675,6123,2664c6217,2654,6308,2633,6398,2607c6393,2591,6394,2577,6397,2564c6401,2548,6411,2533,6425,2518c6420,2515,6416,2511,6411,2508c6352,2541,6288,2568,6218,2590c6148,2611,6077,2627,6004,2636c6021,2581,6037,2529,6050,2481c6064,2425,6078,2375,6089,2326c6110,2312,6121,2301,6120,2295c6119,2290,6110,2288,6093,2289c6072,2292,6052,2295,6032,2299c6026,2370,6017,2431,6011,2482c6005,2526,5995,2578,5984,2638c5949,2641,5914,2643,5881,2642c5847,2642,5813,2641,5780,2637c5776,2633,5773,2630,5769,2626c5778,2615,5782,2606,5780,2599c5778,2591,5766,2593,5746,2600c5771,2561,5793,2523,5813,2484c5833,2446,5852,2406,5871,2364c5898,2345,5911,2333,5912,2325c5914,2318,5903,2316,5882,2320c5861,2326,5841,2333,5820,2339c5792,2423,5757,2502,5718,2577c5677,2653,5622,2736,5556,2827m5508,3203c5514,3204,5520,3206,5526,3208c5550,3155,5574,3100,5597,3043c5622,2980,5644,2922,5661,2869c5682,2853,5692,2842,5692,2833c5692,2825,5682,2824,5661,2828c5641,2833,5622,2838,5603,2842c5596,2905,5581,2968,5564,3031c5549,3091,5529,3148,5508,3203m5643,3327c5649,3330,5654,3332,5659,3334c5685,3282,5712,3220,5740,3151c5770,3076,5796,3009,5818,2946c5844,2934,5856,2924,5856,2915c5855,2907,5844,2904,5824,2903c5804,2904,5785,2906,5766,2908c5751,2978,5730,3054,5708,3135c5688,3204,5665,3268,5643,3327m5327,2426c5353,2452,5378,2477,5403,2502c5346,2559,5290,2616,5233,2673c5207,2647,5182,2622,5157,2597c5214,2540,5270,2483,5327,2426m5418,2517c5443,2542,5468,2567,5493,2592c5451,2663,5407,2734,5365,2806c5326,2766,5287,2727,5248,2688c5305,2631,5362,2574,5418,2517em6161,1922c6171,1924,6182,1927,6192,1929c6212,1908,6231,1887,6251,1865c6330,1787,6408,1708,6487,1629c6553,1711,6599,1787,6630,1858c6658,1924,6670,1990,6672,2054c6673,2111,6662,2173,6643,2241c6630,2284,6605,2350,6569,2442c6569,2443,6569,2443,6569,2444c6574,2446,6579,2448,6584,2450c6585,2448,6585,2446,6586,2445c6629,2351,6660,2282,6677,2239c6702,2169,6717,2105,6720,2048c6723,1981,6713,1914,6688,1848c6660,1776,6617,1697,6553,1614c6709,1686,6853,1721,6987,1729c7093,1735,7207,1716,7329,1679c7326,1666,7325,1651,7331,1633c7336,1611,7347,1592,7362,1573c7357,1570,7351,1566,7346,1563c7227,1637,7104,1677,6975,1678c6850,1679,6703,1650,6534,1582c6653,1463,6772,1344,6891,1225c6900,1217,6903,1209,6903,1204c6903,1197,6897,1194,6883,1196c6851,1200,6820,1205,6788,1210c6787,1241,6786,1272,6785,1302c6696,1392,6607,1481,6518,1570c6493,1540,6463,1506,6431,1470c6402,1439,6367,1402,6327,1363c6344,1346,6350,1335,6345,1328c6341,1322,6332,1322,6318,1328c6440,1205,6563,1083,6685,960c6695,951,6699,943,6699,938c6699,933,6693,930,6679,933c6642,940,6606,948,6569,955c6568,987,6567,1019,6566,1051c6365,1252,6164,1454,5962,1655c5942,1674,5922,1693,5902,1712c5912,1715,5923,1717,5933,1720c5952,1698,5971,1677,5990,1655c6080,1565,6171,1475,6261,1385c6305,1429,6345,1469,6378,1504c6416,1543,6446,1579,6475,1613c6391,1697,6306,1781,6222,1866c6202,1884,6181,1903,6161,1922em7252,419c7262,405,7267,394,7269,384c7271,371,7265,369,7250,375c7364,260,7479,145,7594,30c7603,21,7608,13,7608,7c7608,2,7602,0,7588,2c7553,7,7517,13,7482,19c7482,50,7481,82,7482,114c7278,318,7074,522,6870,726c6844,751,6819,775,6793,799c6804,802,6814,804,6824,807c6849,780,6873,754,6898,727c6993,632,7088,537,7183,442c7407,665,7631,890,7855,1114c7858,1118,7862,1122,7866,1126c7874,1136,7880,1140,7883,1139c7889,1139,7896,1131,7907,1117c7916,1103,7918,1092,7916,1085c7915,1080,7909,1074,7899,1066c7894,1061,7889,1056,7884,1051c7727,894,7570,737,7413,580c7484,552,7553,533,7620,527c7667,524,7719,524,7776,533c7808,535,7825,524,7825,505c7825,485,7808,468,7775,453c7732,438,7673,442,7601,464c7533,485,7465,519,7396,563c7348,515,7300,467,7252,419e">
            <v:fill on="t" opacity="32897f" focussize="0,0"/>
            <v:stroke on="f"/>
            <v:imagedata o:title=""/>
            <o:lock v:ext="edit"/>
          </v:shape>
        </w:pict>
      </w:r>
      <w:r>
        <w:rPr>
          <w:b/>
          <w:bCs/>
          <w:spacing w:val="-3"/>
          <w:sz w:val="28"/>
          <w:szCs w:val="28"/>
        </w:rPr>
        <w:t>均符合法律的规定，非走私犯罪、毒品犯罪</w:t>
      </w:r>
      <w:r>
        <w:rPr>
          <w:b/>
          <w:bCs/>
          <w:spacing w:val="-4"/>
          <w:sz w:val="28"/>
          <w:szCs w:val="28"/>
        </w:rPr>
        <w:t>、黑社会性质组织犯罪、诈骗、</w:t>
      </w:r>
    </w:p>
    <w:p w14:paraId="6ECDEC7D">
      <w:pPr>
        <w:pStyle w:val="2"/>
        <w:spacing w:before="292" w:line="220" w:lineRule="auto"/>
        <w:jc w:val="right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盗窃及其他违法犯罪所得。并保证资金的用途合法，绝不用于任何非法目的。</w:t>
      </w:r>
    </w:p>
    <w:p w14:paraId="65E1A197">
      <w:pPr>
        <w:pStyle w:val="2"/>
        <w:spacing w:before="290" w:line="219" w:lineRule="auto"/>
        <w:ind w:left="60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本人（本公司）保证以上声明均表示真实，对于违</w:t>
      </w:r>
      <w:r>
        <w:rPr>
          <w:b/>
          <w:bCs/>
          <w:spacing w:val="-5"/>
          <w:sz w:val="28"/>
          <w:szCs w:val="28"/>
        </w:rPr>
        <w:t>反声明及相应的法律</w:t>
      </w:r>
    </w:p>
    <w:p w14:paraId="415EFF28">
      <w:pPr>
        <w:pStyle w:val="2"/>
        <w:spacing w:before="292" w:line="220" w:lineRule="auto"/>
        <w:ind w:left="4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后果已全部知晓并充分理解。如若违反，自愿承担一切后果。</w:t>
      </w:r>
    </w:p>
    <w:p w14:paraId="38841D45">
      <w:pPr>
        <w:spacing w:line="287" w:lineRule="auto"/>
        <w:rPr>
          <w:rFonts w:ascii="Arial"/>
          <w:sz w:val="21"/>
        </w:rPr>
      </w:pPr>
    </w:p>
    <w:p w14:paraId="5FD24B4B">
      <w:pPr>
        <w:spacing w:line="287" w:lineRule="auto"/>
        <w:rPr>
          <w:rFonts w:ascii="Arial"/>
          <w:sz w:val="21"/>
        </w:rPr>
      </w:pPr>
    </w:p>
    <w:p w14:paraId="3C1259E5">
      <w:pPr>
        <w:spacing w:line="288" w:lineRule="auto"/>
        <w:rPr>
          <w:rFonts w:ascii="Arial"/>
          <w:sz w:val="21"/>
        </w:rPr>
      </w:pPr>
    </w:p>
    <w:p w14:paraId="4F96DCB6">
      <w:pPr>
        <w:spacing w:line="288" w:lineRule="auto"/>
        <w:rPr>
          <w:rFonts w:ascii="Arial"/>
          <w:sz w:val="21"/>
        </w:rPr>
      </w:pPr>
    </w:p>
    <w:p w14:paraId="33E7C0CF">
      <w:pPr>
        <w:spacing w:line="288" w:lineRule="auto"/>
        <w:rPr>
          <w:rFonts w:ascii="Arial"/>
          <w:sz w:val="21"/>
        </w:rPr>
      </w:pPr>
    </w:p>
    <w:p w14:paraId="047806C6">
      <w:pPr>
        <w:pStyle w:val="2"/>
        <w:spacing w:before="92" w:line="220" w:lineRule="auto"/>
        <w:ind w:left="5945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承诺人：</w:t>
      </w:r>
    </w:p>
    <w:p w14:paraId="70FF8E56">
      <w:pPr>
        <w:pStyle w:val="2"/>
        <w:spacing w:before="290" w:line="221" w:lineRule="auto"/>
        <w:ind w:left="5993"/>
        <w:rPr>
          <w:sz w:val="28"/>
          <w:szCs w:val="28"/>
        </w:rPr>
      </w:pPr>
      <w:r>
        <w:rPr>
          <w:b/>
          <w:bCs/>
          <w:spacing w:val="-31"/>
          <w:sz w:val="28"/>
          <w:szCs w:val="28"/>
        </w:rPr>
        <w:t>日期：</w:t>
      </w:r>
    </w:p>
    <w:sectPr>
      <w:footerReference r:id="rId5" w:type="default"/>
      <w:pgSz w:w="11907" w:h="16839"/>
      <w:pgMar w:top="991" w:right="1314" w:bottom="963" w:left="1248" w:header="0" w:footer="7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15E5B">
    <w:pPr>
      <w:pStyle w:val="2"/>
      <w:spacing w:line="209" w:lineRule="auto"/>
      <w:ind w:left="243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i/>
        <w:iCs/>
        <w:spacing w:val="4"/>
        <w:sz w:val="19"/>
        <w:szCs w:val="19"/>
      </w:rPr>
      <w:t>-------------------------</w:t>
    </w:r>
    <w:r>
      <w:rPr>
        <w:i/>
        <w:iCs/>
        <w:spacing w:val="4"/>
        <w:sz w:val="20"/>
        <w:szCs w:val="20"/>
      </w:rPr>
      <w:t>投资有风险</w:t>
    </w:r>
    <w:r>
      <w:rPr>
        <w:spacing w:val="42"/>
        <w:sz w:val="20"/>
        <w:szCs w:val="20"/>
      </w:rPr>
      <w:t xml:space="preserve"> </w:t>
    </w:r>
    <w:r>
      <w:rPr>
        <w:i/>
        <w:iCs/>
        <w:spacing w:val="4"/>
        <w:sz w:val="20"/>
        <w:szCs w:val="20"/>
      </w:rPr>
      <w:t>入市需谨慎</w:t>
    </w:r>
    <w:r>
      <w:rPr>
        <w:rFonts w:ascii="Times New Roman" w:hAnsi="Times New Roman" w:eastAsia="Times New Roman" w:cs="Times New Roman"/>
        <w:i/>
        <w:iCs/>
        <w:spacing w:val="4"/>
        <w:sz w:val="19"/>
        <w:szCs w:val="19"/>
      </w:rPr>
      <w:t>--------</w:t>
    </w:r>
    <w:r>
      <w:rPr>
        <w:rFonts w:ascii="Times New Roman" w:hAnsi="Times New Roman" w:eastAsia="Times New Roman" w:cs="Times New Roman"/>
        <w:i/>
        <w:iCs/>
        <w:spacing w:val="3"/>
        <w:sz w:val="19"/>
        <w:szCs w:val="19"/>
      </w:rPr>
      <w:t>------------------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kMDE2Njk3NjMzNmQxYjMwZWZhMGYyZTg3OWE1Y2EifQ=="/>
  </w:docVars>
  <w:rsids>
    <w:rsidRoot w:val="00000000"/>
    <w:rsid w:val="68213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2989</Words>
  <Characters>3198</Characters>
  <TotalTime>1</TotalTime>
  <ScaleCrop>false</ScaleCrop>
  <LinksUpToDate>false</LinksUpToDate>
  <CharactersWithSpaces>3476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2024-10-16T14:45:00Z</dcterms:created>
  <dc:creator>Administrator</dc:creator>
  <cp:lastModifiedBy>祝前程似锦</cp:lastModifiedBy>
  <dcterms:modified xsi:type="dcterms:W3CDTF">2024-10-16T06:47:19Z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2024-10-16T14:45:38Z</vt:filetime>
  </property>
  <property fmtid="{D5CDD505-2E9C-101B-9397-08002B2CF9AE}" pid="4" name="KSOProductBuildVer">
    <vt:lpwstr>2052-12.1.0.17857</vt:lpwstr>
  </property>
  <property fmtid="{D5CDD505-2E9C-101B-9397-08002B2CF9AE}" pid="5" name="ICV">
    <vt:lpwstr>3D62868CECD44788A1BEC09A281EF494_13</vt:lpwstr>
  </property>
</Properties>
</file>